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0F21426" w14:textId="77777777" w:rsidR="00791BAA" w:rsidRPr="00A11279" w:rsidRDefault="00791BAA" w:rsidP="00791BAA">
      <w:pPr>
        <w:spacing w:line="360" w:lineRule="auto"/>
        <w:ind w:left="720" w:hanging="360"/>
        <w:jc w:val="center"/>
        <w:rPr>
          <w:rFonts w:ascii="Times New Roman" w:hAnsi="Times New Roman" w:cs="Times New Roman"/>
          <w:b/>
          <w:sz w:val="32"/>
          <w:szCs w:val="32"/>
        </w:rPr>
      </w:pPr>
      <w:r w:rsidRPr="00A11279">
        <w:rPr>
          <w:rFonts w:ascii="Times New Roman" w:hAnsi="Times New Roman" w:cs="Times New Roman"/>
          <w:b/>
          <w:noProof/>
          <w:sz w:val="32"/>
          <w:szCs w:val="32"/>
        </w:rPr>
        <w:drawing>
          <wp:anchor distT="0" distB="0" distL="114300" distR="114300" simplePos="0" relativeHeight="251660288" behindDoc="1" locked="0" layoutInCell="1" allowOverlap="1" wp14:anchorId="29308A83" wp14:editId="463E81A1">
            <wp:simplePos x="0" y="0"/>
            <wp:positionH relativeFrom="page">
              <wp:posOffset>-69850</wp:posOffset>
            </wp:positionH>
            <wp:positionV relativeFrom="paragraph">
              <wp:posOffset>-1085850</wp:posOffset>
            </wp:positionV>
            <wp:extent cx="7644130" cy="2317750"/>
            <wp:effectExtent l="0" t="0" r="0" b="6350"/>
            <wp:wrapNone/>
            <wp:docPr id="9" name="Picture 9" descr=":::::::Desktop:WordGeneralMast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WordGeneralMasthead.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44130" cy="2317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FBB245" w14:textId="77777777" w:rsidR="00791BAA" w:rsidRPr="00A11279" w:rsidRDefault="00791BAA" w:rsidP="00791BAA">
      <w:pPr>
        <w:spacing w:line="360" w:lineRule="auto"/>
        <w:ind w:left="720" w:hanging="360"/>
        <w:jc w:val="center"/>
        <w:rPr>
          <w:rFonts w:ascii="Times New Roman" w:hAnsi="Times New Roman" w:cs="Times New Roman"/>
          <w:b/>
          <w:sz w:val="32"/>
          <w:szCs w:val="32"/>
        </w:rPr>
      </w:pPr>
    </w:p>
    <w:p w14:paraId="3FF2F14F" w14:textId="77777777" w:rsidR="00791BAA" w:rsidRPr="00A11279" w:rsidRDefault="00791BAA" w:rsidP="00791BAA">
      <w:pPr>
        <w:spacing w:line="360" w:lineRule="auto"/>
        <w:ind w:left="720" w:hanging="360"/>
        <w:jc w:val="center"/>
        <w:rPr>
          <w:rFonts w:ascii="Times New Roman" w:hAnsi="Times New Roman" w:cs="Times New Roman"/>
          <w:b/>
          <w:sz w:val="32"/>
          <w:szCs w:val="32"/>
        </w:rPr>
      </w:pPr>
    </w:p>
    <w:p w14:paraId="66204148" w14:textId="77777777" w:rsidR="00791BAA" w:rsidRPr="00A11279" w:rsidRDefault="00791BAA" w:rsidP="00791BAA">
      <w:pPr>
        <w:widowControl w:val="0"/>
        <w:spacing w:line="360" w:lineRule="auto"/>
        <w:jc w:val="center"/>
        <w:rPr>
          <w:rFonts w:ascii="Times New Roman" w:hAnsi="Times New Roman" w:cs="Times New Roman"/>
          <w:b/>
          <w:sz w:val="28"/>
        </w:rPr>
      </w:pPr>
    </w:p>
    <w:p w14:paraId="784A6EC1" w14:textId="77777777" w:rsidR="00791BAA" w:rsidRPr="00A11279" w:rsidRDefault="00791BAA" w:rsidP="00791BAA">
      <w:pPr>
        <w:spacing w:line="360" w:lineRule="auto"/>
        <w:ind w:left="720" w:hanging="360"/>
        <w:jc w:val="center"/>
        <w:rPr>
          <w:rFonts w:ascii="Times New Roman" w:hAnsi="Times New Roman" w:cs="Times New Roman"/>
          <w:b/>
          <w:sz w:val="32"/>
          <w:szCs w:val="32"/>
        </w:rPr>
      </w:pPr>
    </w:p>
    <w:p w14:paraId="5A87E982" w14:textId="77777777" w:rsidR="00791BAA" w:rsidRPr="00A11279" w:rsidRDefault="00791BAA" w:rsidP="00791BAA">
      <w:pPr>
        <w:spacing w:line="360" w:lineRule="auto"/>
        <w:ind w:left="720" w:hanging="360"/>
        <w:jc w:val="center"/>
        <w:rPr>
          <w:rFonts w:ascii="Times New Roman" w:hAnsi="Times New Roman" w:cs="Times New Roman"/>
          <w:b/>
          <w:sz w:val="32"/>
          <w:szCs w:val="32"/>
        </w:rPr>
      </w:pPr>
    </w:p>
    <w:p w14:paraId="16230A9A" w14:textId="77777777" w:rsidR="00791BAA" w:rsidRPr="005C67D0" w:rsidRDefault="00791BAA" w:rsidP="00791BAA">
      <w:pPr>
        <w:pStyle w:val="CoverHeading1"/>
      </w:pPr>
      <w:r>
        <w:t>Consumer demands - seizing the opportunities in the beef industry</w:t>
      </w:r>
      <w:r w:rsidRPr="005C67D0">
        <w:br/>
      </w:r>
    </w:p>
    <w:p w14:paraId="595A77CE" w14:textId="77777777" w:rsidR="00791BAA" w:rsidRPr="001B47CB" w:rsidRDefault="00791BAA" w:rsidP="00791BAA">
      <w:pPr>
        <w:pStyle w:val="CoverAuthors"/>
        <w:jc w:val="center"/>
        <w:rPr>
          <w:rFonts w:asciiTheme="majorHAnsi" w:hAnsiTheme="majorHAnsi"/>
        </w:rPr>
      </w:pPr>
      <w:r>
        <w:t xml:space="preserve">Dr. </w:t>
      </w:r>
      <w:r w:rsidRPr="001B47CB">
        <w:rPr>
          <w:rFonts w:asciiTheme="majorHAnsi" w:hAnsiTheme="majorHAnsi"/>
        </w:rPr>
        <w:t>Megan Star</w:t>
      </w:r>
    </w:p>
    <w:p w14:paraId="7EB30D12" w14:textId="77777777" w:rsidR="00791BAA" w:rsidRPr="001B47CB" w:rsidRDefault="00791BAA" w:rsidP="00791BAA">
      <w:pPr>
        <w:pStyle w:val="CoverAuthors"/>
        <w:jc w:val="center"/>
        <w:rPr>
          <w:rFonts w:asciiTheme="majorHAnsi" w:hAnsiTheme="majorHAnsi"/>
        </w:rPr>
      </w:pPr>
      <w:r w:rsidRPr="001B47CB">
        <w:rPr>
          <w:rFonts w:asciiTheme="majorHAnsi" w:hAnsiTheme="majorHAnsi"/>
        </w:rPr>
        <w:t xml:space="preserve">Prof. John Rolfe </w:t>
      </w:r>
    </w:p>
    <w:p w14:paraId="360979AE" w14:textId="77777777" w:rsidR="00791BAA" w:rsidRPr="001B47CB" w:rsidRDefault="00791BAA" w:rsidP="00791BAA">
      <w:pPr>
        <w:pStyle w:val="CoverAuthors"/>
        <w:jc w:val="center"/>
        <w:rPr>
          <w:rFonts w:asciiTheme="majorHAnsi" w:hAnsiTheme="majorHAnsi"/>
        </w:rPr>
      </w:pPr>
      <w:r w:rsidRPr="001B47CB">
        <w:rPr>
          <w:rFonts w:asciiTheme="majorHAnsi" w:hAnsiTheme="majorHAnsi"/>
        </w:rPr>
        <w:t>Dr. Jeremy De Valck</w:t>
      </w:r>
    </w:p>
    <w:p w14:paraId="248DD1B8" w14:textId="77777777" w:rsidR="00791BAA" w:rsidRPr="001B47CB" w:rsidRDefault="00791BAA" w:rsidP="00791BAA">
      <w:pPr>
        <w:pStyle w:val="CoverAuthors"/>
        <w:jc w:val="center"/>
        <w:rPr>
          <w:rFonts w:asciiTheme="majorHAnsi" w:hAnsiTheme="majorHAnsi"/>
        </w:rPr>
      </w:pPr>
      <w:r>
        <w:rPr>
          <w:rFonts w:asciiTheme="majorHAnsi" w:hAnsiTheme="majorHAnsi"/>
        </w:rPr>
        <w:t xml:space="preserve">Dr. </w:t>
      </w:r>
      <w:r w:rsidRPr="001B47CB">
        <w:rPr>
          <w:rFonts w:asciiTheme="majorHAnsi" w:hAnsiTheme="majorHAnsi"/>
        </w:rPr>
        <w:t>Da</w:t>
      </w:r>
      <w:r>
        <w:rPr>
          <w:rFonts w:asciiTheme="majorHAnsi" w:hAnsiTheme="majorHAnsi"/>
        </w:rPr>
        <w:t>r</w:t>
      </w:r>
      <w:r w:rsidRPr="001B47CB">
        <w:rPr>
          <w:rFonts w:asciiTheme="majorHAnsi" w:hAnsiTheme="majorHAnsi"/>
        </w:rPr>
        <w:t xml:space="preserve">shana </w:t>
      </w:r>
      <w:r w:rsidRPr="001B47CB">
        <w:rPr>
          <w:rFonts w:asciiTheme="majorHAnsi" w:hAnsiTheme="majorHAnsi" w:cs="Tahoma"/>
        </w:rPr>
        <w:t>Rajapaksa</w:t>
      </w:r>
    </w:p>
    <w:p w14:paraId="6FB33A96" w14:textId="77777777" w:rsidR="00791BAA" w:rsidRDefault="00791BAA" w:rsidP="00791BAA">
      <w:r w:rsidRPr="00552188">
        <w:rPr>
          <w:rFonts w:eastAsia="Calibri" w:cs="Times New Roman"/>
          <w:kern w:val="0"/>
          <w:sz w:val="22"/>
          <w:szCs w:val="22"/>
        </w:rPr>
        <w:br/>
      </w:r>
    </w:p>
    <w:p w14:paraId="6F834AF4" w14:textId="77777777" w:rsidR="00791BAA" w:rsidRPr="00A11279" w:rsidRDefault="00791BAA" w:rsidP="00791BAA">
      <w:pPr>
        <w:widowControl w:val="0"/>
        <w:spacing w:line="360" w:lineRule="auto"/>
        <w:jc w:val="center"/>
        <w:rPr>
          <w:rFonts w:ascii="Times New Roman" w:hAnsi="Times New Roman" w:cs="Times New Roman"/>
          <w:bCs/>
          <w:iCs/>
          <w:sz w:val="24"/>
          <w:szCs w:val="24"/>
        </w:rPr>
      </w:pPr>
    </w:p>
    <w:p w14:paraId="4329F489" w14:textId="77777777" w:rsidR="00F22CE4" w:rsidRPr="00A11279" w:rsidRDefault="00F22CE4" w:rsidP="00F22CE4">
      <w:pPr>
        <w:widowControl w:val="0"/>
        <w:spacing w:line="360" w:lineRule="auto"/>
        <w:jc w:val="center"/>
        <w:rPr>
          <w:rFonts w:ascii="Times New Roman" w:hAnsi="Times New Roman" w:cs="Times New Roman"/>
          <w:b/>
          <w:sz w:val="28"/>
        </w:rPr>
      </w:pPr>
      <w:r>
        <w:rPr>
          <w:rFonts w:ascii="Times New Roman" w:hAnsi="Times New Roman" w:cs="Times New Roman"/>
          <w:bCs/>
          <w:iCs/>
          <w:sz w:val="24"/>
          <w:szCs w:val="24"/>
        </w:rPr>
        <w:t xml:space="preserve">Report prepared for the </w:t>
      </w:r>
      <w:r w:rsidRPr="00A11279">
        <w:rPr>
          <w:rFonts w:ascii="Times New Roman" w:hAnsi="Times New Roman" w:cs="Times New Roman"/>
          <w:b/>
          <w:sz w:val="28"/>
        </w:rPr>
        <w:t>Rural Economies Centre of Excellence (RECoE)</w:t>
      </w:r>
    </w:p>
    <w:p w14:paraId="1ADF619D" w14:textId="3B9713EC" w:rsidR="00791BAA" w:rsidRPr="00A11279" w:rsidRDefault="00791BAA" w:rsidP="00791BAA">
      <w:pPr>
        <w:widowControl w:val="0"/>
        <w:spacing w:line="360" w:lineRule="auto"/>
        <w:jc w:val="center"/>
        <w:rPr>
          <w:rFonts w:ascii="Times New Roman" w:hAnsi="Times New Roman" w:cs="Times New Roman"/>
          <w:bCs/>
          <w:iCs/>
          <w:sz w:val="24"/>
          <w:szCs w:val="24"/>
        </w:rPr>
      </w:pPr>
    </w:p>
    <w:p w14:paraId="06B077F7" w14:textId="77777777" w:rsidR="00791BAA" w:rsidRPr="00A11279" w:rsidRDefault="00791BAA" w:rsidP="00791BAA">
      <w:pPr>
        <w:widowControl w:val="0"/>
        <w:spacing w:line="360" w:lineRule="auto"/>
        <w:jc w:val="center"/>
        <w:rPr>
          <w:rFonts w:ascii="Times New Roman" w:hAnsi="Times New Roman" w:cs="Times New Roman"/>
          <w:bCs/>
          <w:iCs/>
          <w:sz w:val="24"/>
          <w:szCs w:val="24"/>
        </w:rPr>
      </w:pPr>
    </w:p>
    <w:p w14:paraId="3AF6ED7D" w14:textId="77777777" w:rsidR="00791BAA" w:rsidRDefault="00791BAA" w:rsidP="00791BAA">
      <w:pPr>
        <w:widowControl w:val="0"/>
        <w:spacing w:line="360" w:lineRule="auto"/>
        <w:jc w:val="center"/>
        <w:rPr>
          <w:rFonts w:ascii="Times New Roman" w:hAnsi="Times New Roman" w:cs="Times New Roman"/>
          <w:bCs/>
          <w:iCs/>
          <w:sz w:val="24"/>
          <w:szCs w:val="24"/>
        </w:rPr>
      </w:pPr>
    </w:p>
    <w:p w14:paraId="2E019513" w14:textId="77777777" w:rsidR="00791BAA" w:rsidRDefault="00791BAA" w:rsidP="00791BAA">
      <w:pPr>
        <w:widowControl w:val="0"/>
        <w:spacing w:line="360" w:lineRule="auto"/>
        <w:jc w:val="center"/>
        <w:rPr>
          <w:rFonts w:ascii="Times New Roman" w:hAnsi="Times New Roman" w:cs="Times New Roman"/>
          <w:bCs/>
          <w:iCs/>
          <w:sz w:val="24"/>
          <w:szCs w:val="24"/>
        </w:rPr>
      </w:pPr>
    </w:p>
    <w:p w14:paraId="0DC0CA61" w14:textId="49DB75EB" w:rsidR="00791BAA" w:rsidRPr="00DC7D79" w:rsidRDefault="00791BAA" w:rsidP="00791BAA">
      <w:pPr>
        <w:widowControl w:val="0"/>
        <w:spacing w:line="360" w:lineRule="auto"/>
        <w:jc w:val="center"/>
        <w:rPr>
          <w:rFonts w:ascii="Times New Roman" w:hAnsi="Times New Roman" w:cs="Times New Roman"/>
          <w:bCs/>
          <w:iCs/>
          <w:sz w:val="28"/>
        </w:rPr>
      </w:pPr>
      <w:r w:rsidRPr="00DC7D79">
        <w:rPr>
          <w:rFonts w:ascii="Times New Roman" w:hAnsi="Times New Roman" w:cs="Times New Roman"/>
          <w:bCs/>
          <w:iCs/>
          <w:sz w:val="28"/>
        </w:rPr>
        <w:t>Centre for Regional Economies and Supply Chain</w:t>
      </w:r>
      <w:r>
        <w:rPr>
          <w:rFonts w:ascii="Times New Roman" w:hAnsi="Times New Roman" w:cs="Times New Roman"/>
          <w:bCs/>
          <w:iCs/>
          <w:sz w:val="28"/>
        </w:rPr>
        <w:t>s</w:t>
      </w:r>
    </w:p>
    <w:p w14:paraId="3820A1DD" w14:textId="77777777" w:rsidR="00791BAA" w:rsidRDefault="00791BAA" w:rsidP="00791BAA">
      <w:pPr>
        <w:jc w:val="center"/>
        <w:rPr>
          <w:rFonts w:ascii="Times New Roman" w:hAnsi="Times New Roman" w:cs="Times New Roman"/>
          <w:sz w:val="28"/>
        </w:rPr>
      </w:pPr>
      <w:r w:rsidRPr="00A11279">
        <w:rPr>
          <w:rFonts w:ascii="Times New Roman" w:hAnsi="Times New Roman" w:cs="Times New Roman"/>
          <w:sz w:val="28"/>
        </w:rPr>
        <w:t>School of Business and Law</w:t>
      </w:r>
    </w:p>
    <w:p w14:paraId="56EE5EB8" w14:textId="77777777" w:rsidR="00791BAA" w:rsidRPr="00A11279" w:rsidRDefault="00791BAA" w:rsidP="00791BAA">
      <w:pPr>
        <w:jc w:val="center"/>
        <w:rPr>
          <w:rFonts w:ascii="Times New Roman" w:hAnsi="Times New Roman" w:cs="Times New Roman"/>
          <w:sz w:val="28"/>
        </w:rPr>
      </w:pPr>
      <w:r w:rsidRPr="00A11279">
        <w:rPr>
          <w:rFonts w:ascii="Times New Roman" w:hAnsi="Times New Roman" w:cs="Times New Roman"/>
          <w:sz w:val="28"/>
        </w:rPr>
        <w:t>Central Queensland University</w:t>
      </w:r>
    </w:p>
    <w:p w14:paraId="11B4A4F8" w14:textId="77777777" w:rsidR="00791BAA" w:rsidRPr="00A11279" w:rsidRDefault="00791BAA" w:rsidP="00791BAA">
      <w:pPr>
        <w:jc w:val="center"/>
        <w:rPr>
          <w:rFonts w:ascii="Times New Roman" w:hAnsi="Times New Roman" w:cs="Times New Roman"/>
          <w:sz w:val="28"/>
        </w:rPr>
      </w:pPr>
    </w:p>
    <w:p w14:paraId="5A2975B0" w14:textId="77777777" w:rsidR="00791BAA" w:rsidRPr="00A11279" w:rsidRDefault="00791BAA" w:rsidP="00791BAA">
      <w:pPr>
        <w:jc w:val="center"/>
        <w:rPr>
          <w:rFonts w:ascii="Times New Roman" w:hAnsi="Times New Roman" w:cs="Times New Roman"/>
          <w:sz w:val="28"/>
        </w:rPr>
      </w:pPr>
      <w:r w:rsidRPr="00A11279">
        <w:rPr>
          <w:rFonts w:ascii="Times New Roman" w:hAnsi="Times New Roman" w:cs="Times New Roman"/>
          <w:sz w:val="28"/>
        </w:rPr>
        <w:t>2020</w:t>
      </w:r>
    </w:p>
    <w:p w14:paraId="0394D89A" w14:textId="77777777" w:rsidR="00791BAA" w:rsidRPr="00A11279" w:rsidRDefault="00791BAA" w:rsidP="00791BAA">
      <w:pPr>
        <w:pStyle w:val="ISRDNormaltext"/>
        <w:rPr>
          <w:lang w:val="en-AU"/>
        </w:rPr>
      </w:pPr>
    </w:p>
    <w:p w14:paraId="0046427F" w14:textId="77777777" w:rsidR="00791BAA" w:rsidRPr="00A11279" w:rsidRDefault="00791BAA" w:rsidP="00791BAA">
      <w:pPr>
        <w:pStyle w:val="ISRDNormaltext"/>
        <w:rPr>
          <w:lang w:val="en-AU"/>
        </w:rPr>
      </w:pPr>
    </w:p>
    <w:p w14:paraId="00AA0A32" w14:textId="77777777" w:rsidR="00791BAA" w:rsidRPr="00A11279" w:rsidRDefault="00791BAA" w:rsidP="00791BAA">
      <w:pPr>
        <w:pStyle w:val="Heading1"/>
        <w:jc w:val="center"/>
        <w:rPr>
          <w:rFonts w:ascii="Times New Roman" w:hAnsi="Times New Roman" w:cs="Times New Roman"/>
        </w:rPr>
      </w:pPr>
      <w:r w:rsidRPr="00A11279">
        <w:rPr>
          <w:rFonts w:ascii="Times New Roman" w:hAnsi="Times New Roman" w:cs="Times New Roman"/>
        </w:rPr>
        <w:br w:type="page"/>
      </w:r>
      <w:bookmarkStart w:id="0" w:name="_Toc49518518"/>
      <w:r w:rsidRPr="00A11279">
        <w:rPr>
          <w:rFonts w:ascii="Times New Roman" w:hAnsi="Times New Roman" w:cs="Times New Roman"/>
        </w:rPr>
        <w:lastRenderedPageBreak/>
        <w:t>ACKNOWLEDGEMENTS</w:t>
      </w:r>
      <w:bookmarkEnd w:id="0"/>
    </w:p>
    <w:p w14:paraId="1655BF69" w14:textId="77777777" w:rsidR="00791BAA" w:rsidRPr="00A11279" w:rsidRDefault="00791BAA" w:rsidP="00791BAA">
      <w:pPr>
        <w:pStyle w:val="ISRDNormaltext"/>
        <w:jc w:val="both"/>
        <w:rPr>
          <w:lang w:val="en-AU"/>
        </w:rPr>
      </w:pPr>
    </w:p>
    <w:p w14:paraId="729CEF2B" w14:textId="034781BB" w:rsidR="00791BAA" w:rsidRPr="00A11279" w:rsidRDefault="00791BAA" w:rsidP="00791BAA">
      <w:pPr>
        <w:pStyle w:val="ISRDNormaltext"/>
        <w:jc w:val="both"/>
        <w:rPr>
          <w:lang w:val="en-AU"/>
        </w:rPr>
      </w:pPr>
      <w:r w:rsidRPr="00A11279">
        <w:rPr>
          <w:lang w:val="en-AU"/>
        </w:rPr>
        <w:t xml:space="preserve">This research has been supported by the Rural Economies Centre of Excellence (RECoE) which is funded by Queensland Department of Agriculture and Fisheries. The material utilised in the preparation of this document incorporated a wide range of reports, papers, discussions, government websites and library research. </w:t>
      </w:r>
    </w:p>
    <w:p w14:paraId="099029AA" w14:textId="77777777" w:rsidR="00791BAA" w:rsidRPr="00A11279" w:rsidRDefault="00791BAA" w:rsidP="00791BAA">
      <w:pPr>
        <w:pStyle w:val="ISRDNormaltext"/>
        <w:rPr>
          <w:lang w:val="en-AU"/>
        </w:rPr>
      </w:pPr>
    </w:p>
    <w:p w14:paraId="7A9B2350" w14:textId="77777777" w:rsidR="00791BAA" w:rsidRPr="00A11279" w:rsidRDefault="00791BAA" w:rsidP="00791BAA">
      <w:pPr>
        <w:pStyle w:val="ISRDNormaltext"/>
        <w:rPr>
          <w:lang w:val="en-AU"/>
        </w:rPr>
      </w:pPr>
    </w:p>
    <w:p w14:paraId="301E8C62" w14:textId="77777777" w:rsidR="00F22CE4" w:rsidRDefault="00F22CE4" w:rsidP="00595860">
      <w:pPr>
        <w:pStyle w:val="Heading1"/>
        <w:rPr>
          <w:rFonts w:ascii="Times New Roman" w:hAnsi="Times New Roman" w:cs="Times New Roman"/>
        </w:rPr>
      </w:pPr>
      <w:bookmarkStart w:id="1" w:name="_Toc49518519"/>
    </w:p>
    <w:p w14:paraId="395C9F9C" w14:textId="68E83AA4" w:rsidR="00595860" w:rsidRPr="00A11279" w:rsidRDefault="00595860" w:rsidP="00595860">
      <w:pPr>
        <w:pStyle w:val="Heading1"/>
        <w:rPr>
          <w:rFonts w:ascii="Times New Roman" w:hAnsi="Times New Roman" w:cs="Times New Roman"/>
        </w:rPr>
      </w:pPr>
      <w:r w:rsidRPr="00A11279">
        <w:rPr>
          <w:rFonts w:ascii="Times New Roman" w:hAnsi="Times New Roman" w:cs="Times New Roman"/>
        </w:rPr>
        <w:t>DISCLAIMER</w:t>
      </w:r>
      <w:bookmarkEnd w:id="1"/>
    </w:p>
    <w:p w14:paraId="316403CE" w14:textId="77777777" w:rsidR="00595860" w:rsidRPr="00A11279" w:rsidRDefault="00595860" w:rsidP="00595860">
      <w:pPr>
        <w:pStyle w:val="ISRDNormaltext"/>
        <w:jc w:val="both"/>
        <w:rPr>
          <w:lang w:val="en-AU"/>
        </w:rPr>
      </w:pPr>
    </w:p>
    <w:p w14:paraId="64F2D165" w14:textId="77777777" w:rsidR="00595860" w:rsidRDefault="00595860" w:rsidP="00595860">
      <w:pPr>
        <w:pStyle w:val="ISRDNormaltext"/>
        <w:jc w:val="both"/>
        <w:rPr>
          <w:lang w:val="en-AU"/>
        </w:rPr>
      </w:pPr>
      <w:r w:rsidRPr="00A11279">
        <w:rPr>
          <w:lang w:val="en-AU"/>
        </w:rPr>
        <w:t xml:space="preserve">The School of Business and Law (SBL) and RECoE have made every attempt to ensure the accuracy and validity of the information contained in this document, however, SBL cannot accept any liability for its use or application.  The user accepts all risks in the interpretation and use of any information contained in this document.  The views and interpretations expressed in this report are those of the author(s) and should not be attributed to the organisations associated with the project. </w:t>
      </w:r>
    </w:p>
    <w:p w14:paraId="52580E8B" w14:textId="77777777" w:rsidR="00595860" w:rsidRPr="00A11279" w:rsidRDefault="00595860" w:rsidP="00595860">
      <w:pPr>
        <w:pStyle w:val="ISRDNormaltext"/>
        <w:jc w:val="both"/>
        <w:rPr>
          <w:lang w:val="en-AU"/>
        </w:rPr>
      </w:pPr>
    </w:p>
    <w:p w14:paraId="1732D832" w14:textId="77777777" w:rsidR="00595860" w:rsidRDefault="00595860" w:rsidP="00595860">
      <w:pPr>
        <w:pStyle w:val="ISRDNormaltext"/>
        <w:rPr>
          <w:lang w:val="en-AU"/>
        </w:rPr>
      </w:pPr>
    </w:p>
    <w:p w14:paraId="149CA6A5" w14:textId="77777777" w:rsidR="00595860" w:rsidRDefault="00595860" w:rsidP="00595860">
      <w:pPr>
        <w:pStyle w:val="ISRDNormaltext"/>
        <w:rPr>
          <w:lang w:val="en-AU"/>
        </w:rPr>
      </w:pPr>
    </w:p>
    <w:p w14:paraId="1B33ECA8" w14:textId="77777777" w:rsidR="00595860" w:rsidRPr="00A11279" w:rsidRDefault="00595860" w:rsidP="00595860">
      <w:pPr>
        <w:pStyle w:val="ISRDNormaltext"/>
        <w:rPr>
          <w:b/>
          <w:szCs w:val="20"/>
          <w:lang w:val="en-AU"/>
        </w:rPr>
      </w:pPr>
    </w:p>
    <w:p w14:paraId="320A96BD" w14:textId="77777777" w:rsidR="00595860" w:rsidRPr="00A11279" w:rsidRDefault="00595860" w:rsidP="00595860">
      <w:pPr>
        <w:pStyle w:val="ISRDNormaltext"/>
        <w:rPr>
          <w:b/>
          <w:szCs w:val="20"/>
          <w:lang w:val="en-AU"/>
        </w:rPr>
      </w:pPr>
    </w:p>
    <w:p w14:paraId="5B45A2DB" w14:textId="77777777" w:rsidR="00595860" w:rsidRPr="00A11279" w:rsidRDefault="00595860" w:rsidP="00595860">
      <w:pPr>
        <w:pStyle w:val="ISRDNormaltext"/>
        <w:rPr>
          <w:b/>
          <w:szCs w:val="20"/>
          <w:lang w:val="en-AU"/>
        </w:rPr>
      </w:pPr>
    </w:p>
    <w:p w14:paraId="19858F5E" w14:textId="77777777" w:rsidR="00595860" w:rsidRPr="00A11279" w:rsidRDefault="00595860" w:rsidP="00595860">
      <w:pPr>
        <w:pStyle w:val="ISRDNormaltext"/>
        <w:rPr>
          <w:szCs w:val="20"/>
          <w:lang w:val="en-AU"/>
        </w:rPr>
      </w:pPr>
      <w:r w:rsidRPr="00A11279">
        <w:rPr>
          <w:b/>
          <w:szCs w:val="20"/>
          <w:lang w:val="en-AU"/>
        </w:rPr>
        <w:t>This report should be cited as</w:t>
      </w:r>
      <w:r w:rsidRPr="00A11279">
        <w:rPr>
          <w:szCs w:val="20"/>
          <w:lang w:val="en-AU"/>
        </w:rPr>
        <w:t>:</w:t>
      </w:r>
    </w:p>
    <w:p w14:paraId="33D9BA87" w14:textId="77777777" w:rsidR="00595860" w:rsidRPr="00A11279" w:rsidRDefault="00595860" w:rsidP="00595860">
      <w:pPr>
        <w:pStyle w:val="ISRDNormaltext"/>
        <w:ind w:left="720" w:hanging="720"/>
        <w:rPr>
          <w:szCs w:val="20"/>
          <w:lang w:val="en-AU"/>
        </w:rPr>
      </w:pPr>
    </w:p>
    <w:p w14:paraId="42D59B6B" w14:textId="5C592C4A" w:rsidR="00595860" w:rsidRPr="00A11279" w:rsidRDefault="00595860" w:rsidP="00595860">
      <w:pPr>
        <w:pStyle w:val="ISRDNormaltext"/>
        <w:ind w:left="720" w:hanging="720"/>
        <w:jc w:val="both"/>
        <w:rPr>
          <w:szCs w:val="20"/>
          <w:lang w:val="en-AU"/>
        </w:rPr>
      </w:pPr>
      <w:r>
        <w:rPr>
          <w:szCs w:val="20"/>
          <w:lang w:val="en-AU"/>
        </w:rPr>
        <w:t>Star</w:t>
      </w:r>
      <w:r w:rsidRPr="00A11279">
        <w:rPr>
          <w:szCs w:val="20"/>
          <w:lang w:val="en-AU"/>
        </w:rPr>
        <w:t xml:space="preserve">, </w:t>
      </w:r>
      <w:r>
        <w:rPr>
          <w:szCs w:val="20"/>
          <w:lang w:val="en-AU"/>
        </w:rPr>
        <w:t>M</w:t>
      </w:r>
      <w:r w:rsidRPr="00A11279">
        <w:rPr>
          <w:szCs w:val="20"/>
          <w:lang w:val="en-AU"/>
        </w:rPr>
        <w:t xml:space="preserve">., Rolfe, J., </w:t>
      </w:r>
      <w:r>
        <w:rPr>
          <w:szCs w:val="20"/>
          <w:lang w:val="en-AU"/>
        </w:rPr>
        <w:t>De Valck,</w:t>
      </w:r>
      <w:r w:rsidR="009F4176">
        <w:rPr>
          <w:szCs w:val="20"/>
          <w:lang w:val="en-AU"/>
        </w:rPr>
        <w:t xml:space="preserve"> J.</w:t>
      </w:r>
      <w:r w:rsidRPr="00A11279">
        <w:rPr>
          <w:szCs w:val="20"/>
          <w:lang w:val="en-AU"/>
        </w:rPr>
        <w:t xml:space="preserve"> and Rajapaksa, D., 2020</w:t>
      </w:r>
      <w:r w:rsidRPr="00A11279">
        <w:rPr>
          <w:lang w:val="en-AU"/>
        </w:rPr>
        <w:t xml:space="preserve">. </w:t>
      </w:r>
      <w:r w:rsidR="009F4176">
        <w:rPr>
          <w:i/>
          <w:szCs w:val="20"/>
          <w:lang w:val="en-AU"/>
        </w:rPr>
        <w:t>Consumer demands – seizing the opportunities in the beef industry</w:t>
      </w:r>
      <w:r w:rsidRPr="00A11279">
        <w:rPr>
          <w:i/>
          <w:szCs w:val="20"/>
          <w:lang w:val="en-AU"/>
        </w:rPr>
        <w:t>.</w:t>
      </w:r>
      <w:r w:rsidR="009F4176">
        <w:rPr>
          <w:i/>
          <w:szCs w:val="20"/>
          <w:lang w:val="en-AU"/>
        </w:rPr>
        <w:t xml:space="preserve"> </w:t>
      </w:r>
      <w:r w:rsidR="009F4176" w:rsidRPr="00F22CE4">
        <w:rPr>
          <w:iCs/>
          <w:szCs w:val="20"/>
          <w:lang w:val="en-AU"/>
        </w:rPr>
        <w:t>Report provided to the Rural Economies Centre of Excellence,</w:t>
      </w:r>
      <w:r w:rsidRPr="00F22CE4">
        <w:rPr>
          <w:iCs/>
          <w:szCs w:val="20"/>
          <w:lang w:val="en-AU"/>
        </w:rPr>
        <w:t xml:space="preserve"> School</w:t>
      </w:r>
      <w:r w:rsidRPr="00A11279">
        <w:rPr>
          <w:szCs w:val="20"/>
          <w:lang w:val="en-AU"/>
        </w:rPr>
        <w:t xml:space="preserve"> of Business and Law, CQUniversity Australia, Rockhampton (pp</w:t>
      </w:r>
      <w:r>
        <w:rPr>
          <w:szCs w:val="20"/>
          <w:lang w:val="en-AU"/>
        </w:rPr>
        <w:t>. 3</w:t>
      </w:r>
      <w:r w:rsidR="009F4176">
        <w:rPr>
          <w:szCs w:val="20"/>
          <w:lang w:val="en-AU"/>
        </w:rPr>
        <w:t>7</w:t>
      </w:r>
      <w:r w:rsidRPr="00A11279">
        <w:rPr>
          <w:szCs w:val="20"/>
          <w:lang w:val="en-AU"/>
        </w:rPr>
        <w:t>).</w:t>
      </w:r>
    </w:p>
    <w:p w14:paraId="17B83190" w14:textId="77777777" w:rsidR="00595860" w:rsidRPr="00A11279" w:rsidRDefault="00595860" w:rsidP="00595860">
      <w:pPr>
        <w:pStyle w:val="ISRDNormaltext"/>
        <w:rPr>
          <w:lang w:val="en-AU"/>
        </w:rPr>
      </w:pPr>
    </w:p>
    <w:p w14:paraId="1052250D" w14:textId="77777777" w:rsidR="00595860" w:rsidRPr="00A11279" w:rsidRDefault="00595860" w:rsidP="00595860">
      <w:pPr>
        <w:rPr>
          <w:rFonts w:ascii="Times New Roman" w:eastAsia="SimSun" w:hAnsi="Times New Roman" w:cs="Times New Roman"/>
          <w:szCs w:val="24"/>
          <w:lang w:eastAsia="zh-CN"/>
        </w:rPr>
      </w:pPr>
      <w:r w:rsidRPr="00A11279">
        <w:rPr>
          <w:rFonts w:ascii="Times New Roman" w:hAnsi="Times New Roman" w:cs="Times New Roman"/>
        </w:rPr>
        <w:br w:type="page"/>
      </w:r>
    </w:p>
    <w:sdt>
      <w:sdtPr>
        <w:rPr>
          <w:rFonts w:ascii="Verdana" w:eastAsia="Calibri" w:hAnsi="Verdana" w:cs="Arial"/>
          <w:b w:val="0"/>
          <w:bCs w:val="0"/>
          <w:color w:val="FFC000"/>
          <w:kern w:val="24"/>
          <w:sz w:val="36"/>
          <w:szCs w:val="36"/>
          <w:lang w:val="en-AU" w:eastAsia="en-US"/>
        </w:rPr>
        <w:id w:val="826788028"/>
        <w:docPartObj>
          <w:docPartGallery w:val="Table of Contents"/>
          <w:docPartUnique/>
        </w:docPartObj>
      </w:sdtPr>
      <w:sdtEndPr>
        <w:rPr>
          <w:rFonts w:eastAsiaTheme="minorHAnsi"/>
          <w:noProof/>
          <w:color w:val="auto"/>
          <w:sz w:val="20"/>
          <w:szCs w:val="28"/>
        </w:rPr>
      </w:sdtEndPr>
      <w:sdtContent>
        <w:p w14:paraId="3D7F97AE" w14:textId="77777777" w:rsidR="000E27F2" w:rsidRPr="00E33964" w:rsidRDefault="000E27F2" w:rsidP="000E27F2">
          <w:pPr>
            <w:pStyle w:val="TOCHeading"/>
            <w:spacing w:after="240"/>
            <w:rPr>
              <w:rStyle w:val="ContentsHeaderChar"/>
              <w:b w:val="0"/>
              <w:color w:val="auto"/>
            </w:rPr>
          </w:pPr>
          <w:r w:rsidRPr="00E33964">
            <w:rPr>
              <w:rStyle w:val="ContentsHeaderChar"/>
              <w:b w:val="0"/>
              <w:color w:val="auto"/>
            </w:rPr>
            <w:t>Contents</w:t>
          </w:r>
        </w:p>
        <w:p w14:paraId="106AABDE" w14:textId="23F7768B" w:rsidR="004D6237" w:rsidRDefault="000E27F2">
          <w:pPr>
            <w:pStyle w:val="TOC1"/>
            <w:tabs>
              <w:tab w:val="right" w:leader="dot" w:pos="10194"/>
            </w:tabs>
            <w:rPr>
              <w:rFonts w:asciiTheme="minorHAnsi" w:eastAsiaTheme="minorEastAsia" w:hAnsiTheme="minorHAnsi" w:cstheme="minorBidi"/>
              <w:noProof/>
              <w:lang w:eastAsia="en-AU"/>
            </w:rPr>
          </w:pPr>
          <w:r>
            <w:fldChar w:fldCharType="begin"/>
          </w:r>
          <w:r>
            <w:instrText xml:space="preserve"> TOC \o "1-3" \h \z \u </w:instrText>
          </w:r>
          <w:r>
            <w:fldChar w:fldCharType="separate"/>
          </w:r>
          <w:hyperlink w:anchor="_Toc50443248" w:history="1">
            <w:r w:rsidR="004D6237" w:rsidRPr="00BC4CC5">
              <w:rPr>
                <w:rStyle w:val="Hyperlink"/>
                <w:noProof/>
              </w:rPr>
              <w:t>Executive summary</w:t>
            </w:r>
            <w:r w:rsidR="004D6237">
              <w:rPr>
                <w:noProof/>
                <w:webHidden/>
              </w:rPr>
              <w:tab/>
            </w:r>
            <w:r w:rsidR="004D6237">
              <w:rPr>
                <w:noProof/>
                <w:webHidden/>
              </w:rPr>
              <w:fldChar w:fldCharType="begin"/>
            </w:r>
            <w:r w:rsidR="004D6237">
              <w:rPr>
                <w:noProof/>
                <w:webHidden/>
              </w:rPr>
              <w:instrText xml:space="preserve"> PAGEREF _Toc50443248 \h </w:instrText>
            </w:r>
            <w:r w:rsidR="004D6237">
              <w:rPr>
                <w:noProof/>
                <w:webHidden/>
              </w:rPr>
            </w:r>
            <w:r w:rsidR="004D6237">
              <w:rPr>
                <w:noProof/>
                <w:webHidden/>
              </w:rPr>
              <w:fldChar w:fldCharType="separate"/>
            </w:r>
            <w:r w:rsidR="00C13BFF">
              <w:rPr>
                <w:noProof/>
                <w:webHidden/>
              </w:rPr>
              <w:t>4</w:t>
            </w:r>
            <w:r w:rsidR="004D6237">
              <w:rPr>
                <w:noProof/>
                <w:webHidden/>
              </w:rPr>
              <w:fldChar w:fldCharType="end"/>
            </w:r>
          </w:hyperlink>
        </w:p>
        <w:p w14:paraId="67500B5C" w14:textId="09DFE7DF" w:rsidR="004D6237" w:rsidRDefault="00D46DFA">
          <w:pPr>
            <w:pStyle w:val="TOC1"/>
            <w:tabs>
              <w:tab w:val="right" w:leader="dot" w:pos="10194"/>
            </w:tabs>
            <w:rPr>
              <w:rFonts w:asciiTheme="minorHAnsi" w:eastAsiaTheme="minorEastAsia" w:hAnsiTheme="minorHAnsi" w:cstheme="minorBidi"/>
              <w:noProof/>
              <w:lang w:eastAsia="en-AU"/>
            </w:rPr>
          </w:pPr>
          <w:hyperlink w:anchor="_Toc50443249" w:history="1">
            <w:r w:rsidR="004D6237" w:rsidRPr="00BC4CC5">
              <w:rPr>
                <w:rStyle w:val="Hyperlink"/>
                <w:noProof/>
              </w:rPr>
              <w:t>Introduction</w:t>
            </w:r>
            <w:r w:rsidR="004D6237">
              <w:rPr>
                <w:noProof/>
                <w:webHidden/>
              </w:rPr>
              <w:tab/>
            </w:r>
            <w:r w:rsidR="004D6237">
              <w:rPr>
                <w:noProof/>
                <w:webHidden/>
              </w:rPr>
              <w:fldChar w:fldCharType="begin"/>
            </w:r>
            <w:r w:rsidR="004D6237">
              <w:rPr>
                <w:noProof/>
                <w:webHidden/>
              </w:rPr>
              <w:instrText xml:space="preserve"> PAGEREF _Toc50443249 \h </w:instrText>
            </w:r>
            <w:r w:rsidR="004D6237">
              <w:rPr>
                <w:noProof/>
                <w:webHidden/>
              </w:rPr>
            </w:r>
            <w:r w:rsidR="004D6237">
              <w:rPr>
                <w:noProof/>
                <w:webHidden/>
              </w:rPr>
              <w:fldChar w:fldCharType="separate"/>
            </w:r>
            <w:r w:rsidR="00C13BFF">
              <w:rPr>
                <w:noProof/>
                <w:webHidden/>
              </w:rPr>
              <w:t>5</w:t>
            </w:r>
            <w:r w:rsidR="004D6237">
              <w:rPr>
                <w:noProof/>
                <w:webHidden/>
              </w:rPr>
              <w:fldChar w:fldCharType="end"/>
            </w:r>
          </w:hyperlink>
        </w:p>
        <w:p w14:paraId="04D0AC9B" w14:textId="54DBAF8C" w:rsidR="004D6237" w:rsidRDefault="00D46DFA">
          <w:pPr>
            <w:pStyle w:val="TOC2"/>
            <w:tabs>
              <w:tab w:val="right" w:leader="dot" w:pos="10194"/>
            </w:tabs>
            <w:rPr>
              <w:rFonts w:asciiTheme="minorHAnsi" w:eastAsiaTheme="minorEastAsia" w:hAnsiTheme="minorHAnsi" w:cstheme="minorBidi"/>
              <w:noProof/>
              <w:lang w:eastAsia="en-AU"/>
            </w:rPr>
          </w:pPr>
          <w:hyperlink w:anchor="_Toc50443250" w:history="1">
            <w:r w:rsidR="004D6237" w:rsidRPr="00BC4CC5">
              <w:rPr>
                <w:rStyle w:val="Hyperlink"/>
                <w:noProof/>
              </w:rPr>
              <w:t>Global trends</w:t>
            </w:r>
            <w:r w:rsidR="004D6237">
              <w:rPr>
                <w:noProof/>
                <w:webHidden/>
              </w:rPr>
              <w:tab/>
            </w:r>
            <w:r w:rsidR="004D6237">
              <w:rPr>
                <w:noProof/>
                <w:webHidden/>
              </w:rPr>
              <w:fldChar w:fldCharType="begin"/>
            </w:r>
            <w:r w:rsidR="004D6237">
              <w:rPr>
                <w:noProof/>
                <w:webHidden/>
              </w:rPr>
              <w:instrText xml:space="preserve"> PAGEREF _Toc50443250 \h </w:instrText>
            </w:r>
            <w:r w:rsidR="004D6237">
              <w:rPr>
                <w:noProof/>
                <w:webHidden/>
              </w:rPr>
            </w:r>
            <w:r w:rsidR="004D6237">
              <w:rPr>
                <w:noProof/>
                <w:webHidden/>
              </w:rPr>
              <w:fldChar w:fldCharType="separate"/>
            </w:r>
            <w:r w:rsidR="00C13BFF">
              <w:rPr>
                <w:noProof/>
                <w:webHidden/>
              </w:rPr>
              <w:t>6</w:t>
            </w:r>
            <w:r w:rsidR="004D6237">
              <w:rPr>
                <w:noProof/>
                <w:webHidden/>
              </w:rPr>
              <w:fldChar w:fldCharType="end"/>
            </w:r>
          </w:hyperlink>
        </w:p>
        <w:p w14:paraId="547A642A" w14:textId="2AB529E7" w:rsidR="004D6237" w:rsidRDefault="00D46DFA">
          <w:pPr>
            <w:pStyle w:val="TOC1"/>
            <w:tabs>
              <w:tab w:val="right" w:leader="dot" w:pos="10194"/>
            </w:tabs>
            <w:rPr>
              <w:rFonts w:asciiTheme="minorHAnsi" w:eastAsiaTheme="minorEastAsia" w:hAnsiTheme="minorHAnsi" w:cstheme="minorBidi"/>
              <w:noProof/>
              <w:lang w:eastAsia="en-AU"/>
            </w:rPr>
          </w:pPr>
          <w:hyperlink w:anchor="_Toc50443251" w:history="1">
            <w:r w:rsidR="004D6237" w:rsidRPr="00BC4CC5">
              <w:rPr>
                <w:rStyle w:val="Hyperlink"/>
                <w:noProof/>
              </w:rPr>
              <w:t>Methods</w:t>
            </w:r>
            <w:r w:rsidR="004D6237">
              <w:rPr>
                <w:noProof/>
                <w:webHidden/>
              </w:rPr>
              <w:tab/>
            </w:r>
            <w:r w:rsidR="004D6237">
              <w:rPr>
                <w:noProof/>
                <w:webHidden/>
              </w:rPr>
              <w:fldChar w:fldCharType="begin"/>
            </w:r>
            <w:r w:rsidR="004D6237">
              <w:rPr>
                <w:noProof/>
                <w:webHidden/>
              </w:rPr>
              <w:instrText xml:space="preserve"> PAGEREF _Toc50443251 \h </w:instrText>
            </w:r>
            <w:r w:rsidR="004D6237">
              <w:rPr>
                <w:noProof/>
                <w:webHidden/>
              </w:rPr>
            </w:r>
            <w:r w:rsidR="004D6237">
              <w:rPr>
                <w:noProof/>
                <w:webHidden/>
              </w:rPr>
              <w:fldChar w:fldCharType="separate"/>
            </w:r>
            <w:r w:rsidR="00C13BFF">
              <w:rPr>
                <w:noProof/>
                <w:webHidden/>
              </w:rPr>
              <w:t>7</w:t>
            </w:r>
            <w:r w:rsidR="004D6237">
              <w:rPr>
                <w:noProof/>
                <w:webHidden/>
              </w:rPr>
              <w:fldChar w:fldCharType="end"/>
            </w:r>
          </w:hyperlink>
        </w:p>
        <w:p w14:paraId="76617F63" w14:textId="72CEB28E" w:rsidR="004D6237" w:rsidRDefault="00D46DFA">
          <w:pPr>
            <w:pStyle w:val="TOC2"/>
            <w:tabs>
              <w:tab w:val="right" w:leader="dot" w:pos="10194"/>
            </w:tabs>
            <w:rPr>
              <w:rFonts w:asciiTheme="minorHAnsi" w:eastAsiaTheme="minorEastAsia" w:hAnsiTheme="minorHAnsi" w:cstheme="minorBidi"/>
              <w:noProof/>
              <w:lang w:eastAsia="en-AU"/>
            </w:rPr>
          </w:pPr>
          <w:hyperlink w:anchor="_Toc50443252" w:history="1">
            <w:r w:rsidR="004D6237" w:rsidRPr="00BC4CC5">
              <w:rPr>
                <w:rStyle w:val="Hyperlink"/>
                <w:noProof/>
              </w:rPr>
              <w:t>Survey participants</w:t>
            </w:r>
            <w:r w:rsidR="004D6237">
              <w:rPr>
                <w:noProof/>
                <w:webHidden/>
              </w:rPr>
              <w:tab/>
            </w:r>
            <w:r w:rsidR="004D6237">
              <w:rPr>
                <w:noProof/>
                <w:webHidden/>
              </w:rPr>
              <w:fldChar w:fldCharType="begin"/>
            </w:r>
            <w:r w:rsidR="004D6237">
              <w:rPr>
                <w:noProof/>
                <w:webHidden/>
              </w:rPr>
              <w:instrText xml:space="preserve"> PAGEREF _Toc50443252 \h </w:instrText>
            </w:r>
            <w:r w:rsidR="004D6237">
              <w:rPr>
                <w:noProof/>
                <w:webHidden/>
              </w:rPr>
            </w:r>
            <w:r w:rsidR="004D6237">
              <w:rPr>
                <w:noProof/>
                <w:webHidden/>
              </w:rPr>
              <w:fldChar w:fldCharType="separate"/>
            </w:r>
            <w:r w:rsidR="00C13BFF">
              <w:rPr>
                <w:noProof/>
                <w:webHidden/>
              </w:rPr>
              <w:t>8</w:t>
            </w:r>
            <w:r w:rsidR="004D6237">
              <w:rPr>
                <w:noProof/>
                <w:webHidden/>
              </w:rPr>
              <w:fldChar w:fldCharType="end"/>
            </w:r>
          </w:hyperlink>
        </w:p>
        <w:p w14:paraId="1560FAE5" w14:textId="24C312AB" w:rsidR="004D6237" w:rsidRDefault="00D46DFA">
          <w:pPr>
            <w:pStyle w:val="TOC1"/>
            <w:tabs>
              <w:tab w:val="right" w:leader="dot" w:pos="10194"/>
            </w:tabs>
            <w:rPr>
              <w:rFonts w:asciiTheme="minorHAnsi" w:eastAsiaTheme="minorEastAsia" w:hAnsiTheme="minorHAnsi" w:cstheme="minorBidi"/>
              <w:noProof/>
              <w:lang w:eastAsia="en-AU"/>
            </w:rPr>
          </w:pPr>
          <w:hyperlink w:anchor="_Toc50443253" w:history="1">
            <w:r w:rsidR="004D6237" w:rsidRPr="00BC4CC5">
              <w:rPr>
                <w:rStyle w:val="Hyperlink"/>
                <w:noProof/>
              </w:rPr>
              <w:t>Results</w:t>
            </w:r>
            <w:r w:rsidR="004D6237">
              <w:rPr>
                <w:noProof/>
                <w:webHidden/>
              </w:rPr>
              <w:tab/>
            </w:r>
            <w:r w:rsidR="004D6237">
              <w:rPr>
                <w:noProof/>
                <w:webHidden/>
              </w:rPr>
              <w:fldChar w:fldCharType="begin"/>
            </w:r>
            <w:r w:rsidR="004D6237">
              <w:rPr>
                <w:noProof/>
                <w:webHidden/>
              </w:rPr>
              <w:instrText xml:space="preserve"> PAGEREF _Toc50443253 \h </w:instrText>
            </w:r>
            <w:r w:rsidR="004D6237">
              <w:rPr>
                <w:noProof/>
                <w:webHidden/>
              </w:rPr>
            </w:r>
            <w:r w:rsidR="004D6237">
              <w:rPr>
                <w:noProof/>
                <w:webHidden/>
              </w:rPr>
              <w:fldChar w:fldCharType="separate"/>
            </w:r>
            <w:r w:rsidR="00C13BFF">
              <w:rPr>
                <w:noProof/>
                <w:webHidden/>
              </w:rPr>
              <w:t>9</w:t>
            </w:r>
            <w:r w:rsidR="004D6237">
              <w:rPr>
                <w:noProof/>
                <w:webHidden/>
              </w:rPr>
              <w:fldChar w:fldCharType="end"/>
            </w:r>
          </w:hyperlink>
        </w:p>
        <w:p w14:paraId="4485D578" w14:textId="3C1C0710" w:rsidR="004D6237" w:rsidRDefault="00D46DFA">
          <w:pPr>
            <w:pStyle w:val="TOC2"/>
            <w:tabs>
              <w:tab w:val="right" w:leader="dot" w:pos="10194"/>
            </w:tabs>
            <w:rPr>
              <w:rFonts w:asciiTheme="minorHAnsi" w:eastAsiaTheme="minorEastAsia" w:hAnsiTheme="minorHAnsi" w:cstheme="minorBidi"/>
              <w:noProof/>
              <w:lang w:eastAsia="en-AU"/>
            </w:rPr>
          </w:pPr>
          <w:hyperlink w:anchor="_Toc50443254" w:history="1">
            <w:r w:rsidR="004D6237" w:rsidRPr="00BC4CC5">
              <w:rPr>
                <w:rStyle w:val="Hyperlink"/>
                <w:noProof/>
              </w:rPr>
              <w:t>Trends in meat consumption</w:t>
            </w:r>
            <w:r w:rsidR="004D6237">
              <w:rPr>
                <w:noProof/>
                <w:webHidden/>
              </w:rPr>
              <w:tab/>
            </w:r>
            <w:r w:rsidR="004D6237">
              <w:rPr>
                <w:noProof/>
                <w:webHidden/>
              </w:rPr>
              <w:fldChar w:fldCharType="begin"/>
            </w:r>
            <w:r w:rsidR="004D6237">
              <w:rPr>
                <w:noProof/>
                <w:webHidden/>
              </w:rPr>
              <w:instrText xml:space="preserve"> PAGEREF _Toc50443254 \h </w:instrText>
            </w:r>
            <w:r w:rsidR="004D6237">
              <w:rPr>
                <w:noProof/>
                <w:webHidden/>
              </w:rPr>
            </w:r>
            <w:r w:rsidR="004D6237">
              <w:rPr>
                <w:noProof/>
                <w:webHidden/>
              </w:rPr>
              <w:fldChar w:fldCharType="separate"/>
            </w:r>
            <w:r w:rsidR="00C13BFF">
              <w:rPr>
                <w:noProof/>
                <w:webHidden/>
              </w:rPr>
              <w:t>9</w:t>
            </w:r>
            <w:r w:rsidR="004D6237">
              <w:rPr>
                <w:noProof/>
                <w:webHidden/>
              </w:rPr>
              <w:fldChar w:fldCharType="end"/>
            </w:r>
          </w:hyperlink>
        </w:p>
        <w:p w14:paraId="0E94B9E3" w14:textId="6283282F" w:rsidR="004D6237" w:rsidRDefault="00D46DFA">
          <w:pPr>
            <w:pStyle w:val="TOC2"/>
            <w:tabs>
              <w:tab w:val="right" w:leader="dot" w:pos="10194"/>
            </w:tabs>
            <w:rPr>
              <w:rFonts w:asciiTheme="minorHAnsi" w:eastAsiaTheme="minorEastAsia" w:hAnsiTheme="minorHAnsi" w:cstheme="minorBidi"/>
              <w:noProof/>
              <w:lang w:eastAsia="en-AU"/>
            </w:rPr>
          </w:pPr>
          <w:hyperlink w:anchor="_Toc50443256" w:history="1">
            <w:r w:rsidR="004D6237" w:rsidRPr="00BC4CC5">
              <w:rPr>
                <w:rStyle w:val="Hyperlink"/>
                <w:noProof/>
              </w:rPr>
              <w:t>Drivers of current consumption</w:t>
            </w:r>
            <w:r w:rsidR="004D6237">
              <w:rPr>
                <w:noProof/>
                <w:webHidden/>
              </w:rPr>
              <w:tab/>
            </w:r>
            <w:r w:rsidR="004D6237">
              <w:rPr>
                <w:noProof/>
                <w:webHidden/>
              </w:rPr>
              <w:fldChar w:fldCharType="begin"/>
            </w:r>
            <w:r w:rsidR="004D6237">
              <w:rPr>
                <w:noProof/>
                <w:webHidden/>
              </w:rPr>
              <w:instrText xml:space="preserve"> PAGEREF _Toc50443256 \h </w:instrText>
            </w:r>
            <w:r w:rsidR="004D6237">
              <w:rPr>
                <w:noProof/>
                <w:webHidden/>
              </w:rPr>
            </w:r>
            <w:r w:rsidR="004D6237">
              <w:rPr>
                <w:noProof/>
                <w:webHidden/>
              </w:rPr>
              <w:fldChar w:fldCharType="separate"/>
            </w:r>
            <w:r w:rsidR="00C13BFF">
              <w:rPr>
                <w:noProof/>
                <w:webHidden/>
              </w:rPr>
              <w:t>11</w:t>
            </w:r>
            <w:r w:rsidR="004D6237">
              <w:rPr>
                <w:noProof/>
                <w:webHidden/>
              </w:rPr>
              <w:fldChar w:fldCharType="end"/>
            </w:r>
          </w:hyperlink>
        </w:p>
        <w:p w14:paraId="7AAC01B1" w14:textId="00BAB57F" w:rsidR="004D6237" w:rsidRDefault="00D46DFA">
          <w:pPr>
            <w:pStyle w:val="TOC2"/>
            <w:tabs>
              <w:tab w:val="right" w:leader="dot" w:pos="10194"/>
            </w:tabs>
            <w:rPr>
              <w:rFonts w:asciiTheme="minorHAnsi" w:eastAsiaTheme="minorEastAsia" w:hAnsiTheme="minorHAnsi" w:cstheme="minorBidi"/>
              <w:noProof/>
              <w:lang w:eastAsia="en-AU"/>
            </w:rPr>
          </w:pPr>
          <w:hyperlink w:anchor="_Toc50443257" w:history="1">
            <w:r w:rsidR="004D6237" w:rsidRPr="00BC4CC5">
              <w:rPr>
                <w:rStyle w:val="Hyperlink"/>
                <w:noProof/>
              </w:rPr>
              <w:t>Changes in consumption</w:t>
            </w:r>
            <w:r w:rsidR="004D6237">
              <w:rPr>
                <w:noProof/>
                <w:webHidden/>
              </w:rPr>
              <w:tab/>
            </w:r>
            <w:r w:rsidR="004D6237">
              <w:rPr>
                <w:noProof/>
                <w:webHidden/>
              </w:rPr>
              <w:fldChar w:fldCharType="begin"/>
            </w:r>
            <w:r w:rsidR="004D6237">
              <w:rPr>
                <w:noProof/>
                <w:webHidden/>
              </w:rPr>
              <w:instrText xml:space="preserve"> PAGEREF _Toc50443257 \h </w:instrText>
            </w:r>
            <w:r w:rsidR="004D6237">
              <w:rPr>
                <w:noProof/>
                <w:webHidden/>
              </w:rPr>
            </w:r>
            <w:r w:rsidR="004D6237">
              <w:rPr>
                <w:noProof/>
                <w:webHidden/>
              </w:rPr>
              <w:fldChar w:fldCharType="separate"/>
            </w:r>
            <w:r w:rsidR="00C13BFF">
              <w:rPr>
                <w:noProof/>
                <w:webHidden/>
              </w:rPr>
              <w:t>12</w:t>
            </w:r>
            <w:r w:rsidR="004D6237">
              <w:rPr>
                <w:noProof/>
                <w:webHidden/>
              </w:rPr>
              <w:fldChar w:fldCharType="end"/>
            </w:r>
          </w:hyperlink>
        </w:p>
        <w:p w14:paraId="33C9E767" w14:textId="41C17DD7" w:rsidR="004D6237" w:rsidRDefault="00D46DFA">
          <w:pPr>
            <w:pStyle w:val="TOC2"/>
            <w:tabs>
              <w:tab w:val="right" w:leader="dot" w:pos="10194"/>
            </w:tabs>
            <w:rPr>
              <w:rFonts w:asciiTheme="minorHAnsi" w:eastAsiaTheme="minorEastAsia" w:hAnsiTheme="minorHAnsi" w:cstheme="minorBidi"/>
              <w:noProof/>
              <w:lang w:eastAsia="en-AU"/>
            </w:rPr>
          </w:pPr>
          <w:hyperlink w:anchor="_Toc50443258" w:history="1">
            <w:r w:rsidR="004D6237" w:rsidRPr="00BC4CC5">
              <w:rPr>
                <w:rStyle w:val="Hyperlink"/>
                <w:noProof/>
              </w:rPr>
              <w:t>Consumption of no meat or animal products</w:t>
            </w:r>
            <w:r w:rsidR="004D6237">
              <w:rPr>
                <w:noProof/>
                <w:webHidden/>
              </w:rPr>
              <w:tab/>
            </w:r>
            <w:r w:rsidR="004D6237">
              <w:rPr>
                <w:noProof/>
                <w:webHidden/>
              </w:rPr>
              <w:fldChar w:fldCharType="begin"/>
            </w:r>
            <w:r w:rsidR="004D6237">
              <w:rPr>
                <w:noProof/>
                <w:webHidden/>
              </w:rPr>
              <w:instrText xml:space="preserve"> PAGEREF _Toc50443258 \h </w:instrText>
            </w:r>
            <w:r w:rsidR="004D6237">
              <w:rPr>
                <w:noProof/>
                <w:webHidden/>
              </w:rPr>
            </w:r>
            <w:r w:rsidR="004D6237">
              <w:rPr>
                <w:noProof/>
                <w:webHidden/>
              </w:rPr>
              <w:fldChar w:fldCharType="separate"/>
            </w:r>
            <w:r w:rsidR="00C13BFF">
              <w:rPr>
                <w:noProof/>
                <w:webHidden/>
              </w:rPr>
              <w:t>17</w:t>
            </w:r>
            <w:r w:rsidR="004D6237">
              <w:rPr>
                <w:noProof/>
                <w:webHidden/>
              </w:rPr>
              <w:fldChar w:fldCharType="end"/>
            </w:r>
          </w:hyperlink>
        </w:p>
        <w:p w14:paraId="63BF16E2" w14:textId="567B3973" w:rsidR="004D6237" w:rsidRDefault="00D46DFA">
          <w:pPr>
            <w:pStyle w:val="TOC2"/>
            <w:tabs>
              <w:tab w:val="right" w:leader="dot" w:pos="10194"/>
            </w:tabs>
            <w:rPr>
              <w:rFonts w:asciiTheme="minorHAnsi" w:eastAsiaTheme="minorEastAsia" w:hAnsiTheme="minorHAnsi" w:cstheme="minorBidi"/>
              <w:noProof/>
              <w:lang w:eastAsia="en-AU"/>
            </w:rPr>
          </w:pPr>
          <w:hyperlink w:anchor="_Toc50443259" w:history="1">
            <w:r w:rsidR="004D6237" w:rsidRPr="00BC4CC5">
              <w:rPr>
                <w:rStyle w:val="Hyperlink"/>
                <w:noProof/>
              </w:rPr>
              <w:t>Consumer preferences for animal welfare</w:t>
            </w:r>
            <w:r w:rsidR="004D6237">
              <w:rPr>
                <w:noProof/>
                <w:webHidden/>
              </w:rPr>
              <w:tab/>
            </w:r>
            <w:r w:rsidR="004D6237">
              <w:rPr>
                <w:noProof/>
                <w:webHidden/>
              </w:rPr>
              <w:fldChar w:fldCharType="begin"/>
            </w:r>
            <w:r w:rsidR="004D6237">
              <w:rPr>
                <w:noProof/>
                <w:webHidden/>
              </w:rPr>
              <w:instrText xml:space="preserve"> PAGEREF _Toc50443259 \h </w:instrText>
            </w:r>
            <w:r w:rsidR="004D6237">
              <w:rPr>
                <w:noProof/>
                <w:webHidden/>
              </w:rPr>
            </w:r>
            <w:r w:rsidR="004D6237">
              <w:rPr>
                <w:noProof/>
                <w:webHidden/>
              </w:rPr>
              <w:fldChar w:fldCharType="separate"/>
            </w:r>
            <w:r w:rsidR="00C13BFF">
              <w:rPr>
                <w:noProof/>
                <w:webHidden/>
              </w:rPr>
              <w:t>20</w:t>
            </w:r>
            <w:r w:rsidR="004D6237">
              <w:rPr>
                <w:noProof/>
                <w:webHidden/>
              </w:rPr>
              <w:fldChar w:fldCharType="end"/>
            </w:r>
          </w:hyperlink>
        </w:p>
        <w:p w14:paraId="34DDCC58" w14:textId="658ECC69" w:rsidR="004D6237" w:rsidRDefault="00D46DFA">
          <w:pPr>
            <w:pStyle w:val="TOC2"/>
            <w:tabs>
              <w:tab w:val="right" w:leader="dot" w:pos="10194"/>
            </w:tabs>
            <w:rPr>
              <w:rFonts w:asciiTheme="minorHAnsi" w:eastAsiaTheme="minorEastAsia" w:hAnsiTheme="minorHAnsi" w:cstheme="minorBidi"/>
              <w:noProof/>
              <w:lang w:eastAsia="en-AU"/>
            </w:rPr>
          </w:pPr>
          <w:hyperlink w:anchor="_Toc50443260" w:history="1">
            <w:r w:rsidR="004D6237" w:rsidRPr="00BC4CC5">
              <w:rPr>
                <w:rStyle w:val="Hyperlink"/>
                <w:noProof/>
              </w:rPr>
              <w:t>Consumer health preferences</w:t>
            </w:r>
            <w:r w:rsidR="004D6237">
              <w:rPr>
                <w:noProof/>
                <w:webHidden/>
              </w:rPr>
              <w:tab/>
            </w:r>
            <w:r w:rsidR="004D6237">
              <w:rPr>
                <w:noProof/>
                <w:webHidden/>
              </w:rPr>
              <w:fldChar w:fldCharType="begin"/>
            </w:r>
            <w:r w:rsidR="004D6237">
              <w:rPr>
                <w:noProof/>
                <w:webHidden/>
              </w:rPr>
              <w:instrText xml:space="preserve"> PAGEREF _Toc50443260 \h </w:instrText>
            </w:r>
            <w:r w:rsidR="004D6237">
              <w:rPr>
                <w:noProof/>
                <w:webHidden/>
              </w:rPr>
            </w:r>
            <w:r w:rsidR="004D6237">
              <w:rPr>
                <w:noProof/>
                <w:webHidden/>
              </w:rPr>
              <w:fldChar w:fldCharType="separate"/>
            </w:r>
            <w:r w:rsidR="00C13BFF">
              <w:rPr>
                <w:noProof/>
                <w:webHidden/>
              </w:rPr>
              <w:t>21</w:t>
            </w:r>
            <w:r w:rsidR="004D6237">
              <w:rPr>
                <w:noProof/>
                <w:webHidden/>
              </w:rPr>
              <w:fldChar w:fldCharType="end"/>
            </w:r>
          </w:hyperlink>
        </w:p>
        <w:p w14:paraId="3BF5298E" w14:textId="0E029421" w:rsidR="004D6237" w:rsidRDefault="00D46DFA">
          <w:pPr>
            <w:pStyle w:val="TOC2"/>
            <w:tabs>
              <w:tab w:val="right" w:leader="dot" w:pos="10194"/>
            </w:tabs>
            <w:rPr>
              <w:rFonts w:asciiTheme="minorHAnsi" w:eastAsiaTheme="minorEastAsia" w:hAnsiTheme="minorHAnsi" w:cstheme="minorBidi"/>
              <w:noProof/>
              <w:lang w:eastAsia="en-AU"/>
            </w:rPr>
          </w:pPr>
          <w:hyperlink w:anchor="_Toc50443261" w:history="1">
            <w:r w:rsidR="004D6237" w:rsidRPr="00BC4CC5">
              <w:rPr>
                <w:rStyle w:val="Hyperlink"/>
                <w:noProof/>
              </w:rPr>
              <w:t>Consumer environmental concerns</w:t>
            </w:r>
            <w:r w:rsidR="004D6237">
              <w:rPr>
                <w:noProof/>
                <w:webHidden/>
              </w:rPr>
              <w:tab/>
            </w:r>
            <w:r w:rsidR="004D6237">
              <w:rPr>
                <w:noProof/>
                <w:webHidden/>
              </w:rPr>
              <w:fldChar w:fldCharType="begin"/>
            </w:r>
            <w:r w:rsidR="004D6237">
              <w:rPr>
                <w:noProof/>
                <w:webHidden/>
              </w:rPr>
              <w:instrText xml:space="preserve"> PAGEREF _Toc50443261 \h </w:instrText>
            </w:r>
            <w:r w:rsidR="004D6237">
              <w:rPr>
                <w:noProof/>
                <w:webHidden/>
              </w:rPr>
            </w:r>
            <w:r w:rsidR="004D6237">
              <w:rPr>
                <w:noProof/>
                <w:webHidden/>
              </w:rPr>
              <w:fldChar w:fldCharType="separate"/>
            </w:r>
            <w:r w:rsidR="00C13BFF">
              <w:rPr>
                <w:noProof/>
                <w:webHidden/>
              </w:rPr>
              <w:t>22</w:t>
            </w:r>
            <w:r w:rsidR="004D6237">
              <w:rPr>
                <w:noProof/>
                <w:webHidden/>
              </w:rPr>
              <w:fldChar w:fldCharType="end"/>
            </w:r>
          </w:hyperlink>
        </w:p>
        <w:p w14:paraId="47480168" w14:textId="4B7D2724" w:rsidR="004D6237" w:rsidRDefault="00D46DFA">
          <w:pPr>
            <w:pStyle w:val="TOC2"/>
            <w:tabs>
              <w:tab w:val="right" w:leader="dot" w:pos="10194"/>
            </w:tabs>
            <w:rPr>
              <w:rFonts w:asciiTheme="minorHAnsi" w:eastAsiaTheme="minorEastAsia" w:hAnsiTheme="minorHAnsi" w:cstheme="minorBidi"/>
              <w:noProof/>
              <w:lang w:eastAsia="en-AU"/>
            </w:rPr>
          </w:pPr>
          <w:hyperlink w:anchor="_Toc50443262" w:history="1">
            <w:r w:rsidR="004D6237" w:rsidRPr="00BC4CC5">
              <w:rPr>
                <w:rStyle w:val="Hyperlink"/>
                <w:noProof/>
              </w:rPr>
              <w:t>Meat alternatives</w:t>
            </w:r>
            <w:r w:rsidR="004D6237">
              <w:rPr>
                <w:noProof/>
                <w:webHidden/>
              </w:rPr>
              <w:tab/>
            </w:r>
            <w:r w:rsidR="004D6237">
              <w:rPr>
                <w:noProof/>
                <w:webHidden/>
              </w:rPr>
              <w:fldChar w:fldCharType="begin"/>
            </w:r>
            <w:r w:rsidR="004D6237">
              <w:rPr>
                <w:noProof/>
                <w:webHidden/>
              </w:rPr>
              <w:instrText xml:space="preserve"> PAGEREF _Toc50443262 \h </w:instrText>
            </w:r>
            <w:r w:rsidR="004D6237">
              <w:rPr>
                <w:noProof/>
                <w:webHidden/>
              </w:rPr>
            </w:r>
            <w:r w:rsidR="004D6237">
              <w:rPr>
                <w:noProof/>
                <w:webHidden/>
              </w:rPr>
              <w:fldChar w:fldCharType="separate"/>
            </w:r>
            <w:r w:rsidR="00C13BFF">
              <w:rPr>
                <w:noProof/>
                <w:webHidden/>
              </w:rPr>
              <w:t>23</w:t>
            </w:r>
            <w:r w:rsidR="004D6237">
              <w:rPr>
                <w:noProof/>
                <w:webHidden/>
              </w:rPr>
              <w:fldChar w:fldCharType="end"/>
            </w:r>
          </w:hyperlink>
        </w:p>
        <w:p w14:paraId="306ABDF0" w14:textId="514F047C" w:rsidR="004D6237" w:rsidRDefault="00D46DFA">
          <w:pPr>
            <w:pStyle w:val="TOC2"/>
            <w:tabs>
              <w:tab w:val="right" w:leader="dot" w:pos="10194"/>
            </w:tabs>
            <w:rPr>
              <w:rFonts w:asciiTheme="minorHAnsi" w:eastAsiaTheme="minorEastAsia" w:hAnsiTheme="minorHAnsi" w:cstheme="minorBidi"/>
              <w:noProof/>
              <w:lang w:eastAsia="en-AU"/>
            </w:rPr>
          </w:pPr>
          <w:hyperlink w:anchor="_Toc50443263" w:history="1">
            <w:r w:rsidR="004D6237" w:rsidRPr="00BC4CC5">
              <w:rPr>
                <w:rStyle w:val="Hyperlink"/>
                <w:noProof/>
              </w:rPr>
              <w:t>Production knowledge and information</w:t>
            </w:r>
            <w:r w:rsidR="004D6237">
              <w:rPr>
                <w:noProof/>
                <w:webHidden/>
              </w:rPr>
              <w:tab/>
            </w:r>
            <w:r w:rsidR="004D6237">
              <w:rPr>
                <w:noProof/>
                <w:webHidden/>
              </w:rPr>
              <w:fldChar w:fldCharType="begin"/>
            </w:r>
            <w:r w:rsidR="004D6237">
              <w:rPr>
                <w:noProof/>
                <w:webHidden/>
              </w:rPr>
              <w:instrText xml:space="preserve"> PAGEREF _Toc50443263 \h </w:instrText>
            </w:r>
            <w:r w:rsidR="004D6237">
              <w:rPr>
                <w:noProof/>
                <w:webHidden/>
              </w:rPr>
            </w:r>
            <w:r w:rsidR="004D6237">
              <w:rPr>
                <w:noProof/>
                <w:webHidden/>
              </w:rPr>
              <w:fldChar w:fldCharType="separate"/>
            </w:r>
            <w:r w:rsidR="00C13BFF">
              <w:rPr>
                <w:noProof/>
                <w:webHidden/>
              </w:rPr>
              <w:t>24</w:t>
            </w:r>
            <w:r w:rsidR="004D6237">
              <w:rPr>
                <w:noProof/>
                <w:webHidden/>
              </w:rPr>
              <w:fldChar w:fldCharType="end"/>
            </w:r>
          </w:hyperlink>
        </w:p>
        <w:p w14:paraId="0A055AC9" w14:textId="6180D86A" w:rsidR="004D6237" w:rsidRDefault="00D46DFA">
          <w:pPr>
            <w:pStyle w:val="TOC1"/>
            <w:tabs>
              <w:tab w:val="right" w:leader="dot" w:pos="10194"/>
            </w:tabs>
            <w:rPr>
              <w:rFonts w:asciiTheme="minorHAnsi" w:eastAsiaTheme="minorEastAsia" w:hAnsiTheme="minorHAnsi" w:cstheme="minorBidi"/>
              <w:noProof/>
              <w:lang w:eastAsia="en-AU"/>
            </w:rPr>
          </w:pPr>
          <w:hyperlink w:anchor="_Toc50443264" w:history="1">
            <w:r w:rsidR="004D6237" w:rsidRPr="00BC4CC5">
              <w:rPr>
                <w:rStyle w:val="Hyperlink"/>
                <w:noProof/>
              </w:rPr>
              <w:t>Implications for the beef sector</w:t>
            </w:r>
            <w:r w:rsidR="004D6237">
              <w:rPr>
                <w:noProof/>
                <w:webHidden/>
              </w:rPr>
              <w:tab/>
            </w:r>
            <w:r w:rsidR="004D6237">
              <w:rPr>
                <w:noProof/>
                <w:webHidden/>
              </w:rPr>
              <w:fldChar w:fldCharType="begin"/>
            </w:r>
            <w:r w:rsidR="004D6237">
              <w:rPr>
                <w:noProof/>
                <w:webHidden/>
              </w:rPr>
              <w:instrText xml:space="preserve"> PAGEREF _Toc50443264 \h </w:instrText>
            </w:r>
            <w:r w:rsidR="004D6237">
              <w:rPr>
                <w:noProof/>
                <w:webHidden/>
              </w:rPr>
            </w:r>
            <w:r w:rsidR="004D6237">
              <w:rPr>
                <w:noProof/>
                <w:webHidden/>
              </w:rPr>
              <w:fldChar w:fldCharType="separate"/>
            </w:r>
            <w:r w:rsidR="00C13BFF">
              <w:rPr>
                <w:noProof/>
                <w:webHidden/>
              </w:rPr>
              <w:t>29</w:t>
            </w:r>
            <w:r w:rsidR="004D6237">
              <w:rPr>
                <w:noProof/>
                <w:webHidden/>
              </w:rPr>
              <w:fldChar w:fldCharType="end"/>
            </w:r>
          </w:hyperlink>
        </w:p>
        <w:p w14:paraId="0A788626" w14:textId="49C9D844" w:rsidR="004D6237" w:rsidRDefault="00D46DFA">
          <w:pPr>
            <w:pStyle w:val="TOC1"/>
            <w:tabs>
              <w:tab w:val="right" w:leader="dot" w:pos="10194"/>
            </w:tabs>
            <w:rPr>
              <w:rFonts w:asciiTheme="minorHAnsi" w:eastAsiaTheme="minorEastAsia" w:hAnsiTheme="minorHAnsi" w:cstheme="minorBidi"/>
              <w:noProof/>
              <w:lang w:eastAsia="en-AU"/>
            </w:rPr>
          </w:pPr>
          <w:hyperlink w:anchor="_Toc50443265" w:history="1">
            <w:r w:rsidR="004D6237" w:rsidRPr="00BC4CC5">
              <w:rPr>
                <w:rStyle w:val="Hyperlink"/>
                <w:noProof/>
              </w:rPr>
              <w:t>References</w:t>
            </w:r>
            <w:r w:rsidR="004D6237">
              <w:rPr>
                <w:noProof/>
                <w:webHidden/>
              </w:rPr>
              <w:tab/>
            </w:r>
            <w:r w:rsidR="004D6237">
              <w:rPr>
                <w:noProof/>
                <w:webHidden/>
              </w:rPr>
              <w:fldChar w:fldCharType="begin"/>
            </w:r>
            <w:r w:rsidR="004D6237">
              <w:rPr>
                <w:noProof/>
                <w:webHidden/>
              </w:rPr>
              <w:instrText xml:space="preserve"> PAGEREF _Toc50443265 \h </w:instrText>
            </w:r>
            <w:r w:rsidR="004D6237">
              <w:rPr>
                <w:noProof/>
                <w:webHidden/>
              </w:rPr>
            </w:r>
            <w:r w:rsidR="004D6237">
              <w:rPr>
                <w:noProof/>
                <w:webHidden/>
              </w:rPr>
              <w:fldChar w:fldCharType="separate"/>
            </w:r>
            <w:r w:rsidR="00C13BFF">
              <w:rPr>
                <w:noProof/>
                <w:webHidden/>
              </w:rPr>
              <w:t>30</w:t>
            </w:r>
            <w:r w:rsidR="004D6237">
              <w:rPr>
                <w:noProof/>
                <w:webHidden/>
              </w:rPr>
              <w:fldChar w:fldCharType="end"/>
            </w:r>
          </w:hyperlink>
        </w:p>
        <w:p w14:paraId="2CBD7381" w14:textId="4CBF0AF7" w:rsidR="000E27F2" w:rsidRDefault="000E27F2" w:rsidP="000E27F2">
          <w:pPr>
            <w:rPr>
              <w:noProof/>
            </w:rPr>
          </w:pPr>
          <w:r>
            <w:rPr>
              <w:b/>
              <w:bCs/>
              <w:noProof/>
            </w:rPr>
            <w:fldChar w:fldCharType="end"/>
          </w:r>
        </w:p>
      </w:sdtContent>
    </w:sdt>
    <w:p w14:paraId="7B04DBA0" w14:textId="77777777" w:rsidR="000E27F2" w:rsidRDefault="000E27F2" w:rsidP="000E27F2"/>
    <w:p w14:paraId="72D39043" w14:textId="79CFCA4F" w:rsidR="00F401D1" w:rsidRDefault="00F401D1" w:rsidP="00F401D1"/>
    <w:p w14:paraId="046A7912" w14:textId="0117F6B9" w:rsidR="00F401D1" w:rsidRPr="00F401D1" w:rsidRDefault="00F401D1" w:rsidP="00F401D1">
      <w:pPr>
        <w:sectPr w:rsidR="00F401D1" w:rsidRPr="00F401D1" w:rsidSect="0057186E">
          <w:headerReference w:type="default" r:id="rId9"/>
          <w:footerReference w:type="default" r:id="rId10"/>
          <w:pgSz w:w="11906" w:h="16838"/>
          <w:pgMar w:top="1985" w:right="851" w:bottom="2268" w:left="851" w:header="709" w:footer="709" w:gutter="0"/>
          <w:cols w:space="708"/>
          <w:docGrid w:linePitch="360"/>
        </w:sectPr>
      </w:pPr>
    </w:p>
    <w:p w14:paraId="2F04B561" w14:textId="5AD0C225" w:rsidR="00674037" w:rsidRDefault="00674037" w:rsidP="00C26F5C">
      <w:pPr>
        <w:pStyle w:val="Heading1"/>
      </w:pPr>
      <w:bookmarkStart w:id="2" w:name="_Toc50443248"/>
      <w:r>
        <w:lastRenderedPageBreak/>
        <w:t>Executive summary</w:t>
      </w:r>
      <w:bookmarkEnd w:id="2"/>
      <w:r>
        <w:t xml:space="preserve"> </w:t>
      </w:r>
    </w:p>
    <w:p w14:paraId="4E8AD8F6" w14:textId="2FF1D08E" w:rsidR="00911606" w:rsidRDefault="0055023A" w:rsidP="00C26F5C">
      <w:pPr>
        <w:pStyle w:val="BodyText"/>
      </w:pPr>
      <w:r>
        <w:t>The</w:t>
      </w:r>
      <w:r w:rsidR="00C26F5C">
        <w:t xml:space="preserve"> </w:t>
      </w:r>
      <w:r w:rsidR="003E1566">
        <w:t xml:space="preserve">Australian </w:t>
      </w:r>
      <w:r w:rsidR="00C26F5C">
        <w:t>beef industry</w:t>
      </w:r>
      <w:r>
        <w:t xml:space="preserve"> has prospects</w:t>
      </w:r>
      <w:r w:rsidR="00C26F5C">
        <w:t xml:space="preserve"> to expand to meet growing demand from Asian export markets</w:t>
      </w:r>
      <w:r w:rsidR="003E1566">
        <w:t>. The industry</w:t>
      </w:r>
      <w:r w:rsidR="00C26F5C">
        <w:t xml:space="preserve"> </w:t>
      </w:r>
      <w:r w:rsidR="003E1566">
        <w:t xml:space="preserve">makes a significant </w:t>
      </w:r>
      <w:r w:rsidR="00C26F5C">
        <w:t>contribut</w:t>
      </w:r>
      <w:r w:rsidR="003E1566">
        <w:t>ion to</w:t>
      </w:r>
      <w:r w:rsidR="00C26F5C">
        <w:t xml:space="preserve"> state</w:t>
      </w:r>
      <w:r w:rsidR="00483DE1">
        <w:t xml:space="preserve"> and national</w:t>
      </w:r>
      <w:r w:rsidR="00C26F5C">
        <w:t xml:space="preserve"> econom</w:t>
      </w:r>
      <w:r w:rsidR="00483DE1">
        <w:t>ies</w:t>
      </w:r>
      <w:r w:rsidR="00C26F5C">
        <w:t xml:space="preserve"> and underpin many regional and rural communities. As the same time </w:t>
      </w:r>
      <w:r w:rsidR="007C1EF2">
        <w:t xml:space="preserve">there are pressures from consumers </w:t>
      </w:r>
      <w:r w:rsidR="00AC2337">
        <w:t xml:space="preserve">stemming from concerns about how beef is produced </w:t>
      </w:r>
      <w:r w:rsidR="00047767">
        <w:t>(</w:t>
      </w:r>
      <w:proofErr w:type="spellStart"/>
      <w:r w:rsidR="00047767">
        <w:t>i.e</w:t>
      </w:r>
      <w:proofErr w:type="spellEnd"/>
      <w:r w:rsidR="00047767">
        <w:t xml:space="preserve"> </w:t>
      </w:r>
      <w:r w:rsidR="00AC2337">
        <w:t xml:space="preserve">impacts on </w:t>
      </w:r>
      <w:r w:rsidR="00047767">
        <w:t xml:space="preserve">animal welfare and </w:t>
      </w:r>
      <w:r w:rsidR="00AC2337">
        <w:t>environment</w:t>
      </w:r>
      <w:r w:rsidR="00047767">
        <w:t xml:space="preserve">) or </w:t>
      </w:r>
      <w:r w:rsidR="00920228">
        <w:t xml:space="preserve">concerns about </w:t>
      </w:r>
      <w:r w:rsidR="00047767">
        <w:t>the impacts of the product (i.e</w:t>
      </w:r>
      <w:r w:rsidR="00920228">
        <w:t xml:space="preserve">. impacts on </w:t>
      </w:r>
      <w:r w:rsidR="00047767">
        <w:t>sustainability and health).</w:t>
      </w:r>
      <w:r w:rsidR="00605EA2">
        <w:t xml:space="preserve"> </w:t>
      </w:r>
      <w:r w:rsidR="00920228">
        <w:t>These are termed ‘credence’ attributes becaus</w:t>
      </w:r>
      <w:r w:rsidR="00423848">
        <w:t xml:space="preserve">e </w:t>
      </w:r>
      <w:r w:rsidR="00911606">
        <w:t>they cannot be objectively measured, but instead must be communicated alongside the product to ensure it is credible to consumers</w:t>
      </w:r>
      <w:r w:rsidR="006B16E3">
        <w:t xml:space="preserve">. </w:t>
      </w:r>
    </w:p>
    <w:p w14:paraId="2F360CB0" w14:textId="1FBA70EC" w:rsidR="00C26F5C" w:rsidRDefault="006B16E3" w:rsidP="00C26F5C">
      <w:pPr>
        <w:pStyle w:val="BodyText"/>
      </w:pPr>
      <w:r>
        <w:t xml:space="preserve">In the research reported here we assess whether demands and concerns about various credence aspects of meat production </w:t>
      </w:r>
      <w:r w:rsidR="00493A17">
        <w:t xml:space="preserve">are growing and likely to have a significant impact on the beef industry. </w:t>
      </w:r>
      <w:r w:rsidR="00605EA2">
        <w:t xml:space="preserve">For the purposes of this research we have focused on the </w:t>
      </w:r>
      <w:proofErr w:type="spellStart"/>
      <w:r w:rsidR="00605EA2">
        <w:t>creedance</w:t>
      </w:r>
      <w:proofErr w:type="spellEnd"/>
      <w:r w:rsidR="00605EA2">
        <w:t xml:space="preserve"> attributes of: </w:t>
      </w:r>
      <w:r w:rsidR="00C26F5C">
        <w:t xml:space="preserve">health and nutrition, ethical concerns about animal </w:t>
      </w:r>
      <w:r w:rsidR="00170372">
        <w:t>welfare</w:t>
      </w:r>
      <w:r w:rsidR="00C26F5C">
        <w:t xml:space="preserve">, and sustainability concerns, including the environmental consequence of production on landscapes, biodiversity and greenhouse gas emissions. </w:t>
      </w:r>
    </w:p>
    <w:p w14:paraId="7CCA674F" w14:textId="0EB83BE9" w:rsidR="00E0204A" w:rsidRDefault="00170372" w:rsidP="00C26F5C">
      <w:pPr>
        <w:pStyle w:val="BodyText"/>
      </w:pPr>
      <w:r>
        <w:t>A</w:t>
      </w:r>
      <w:r w:rsidR="00C26F5C">
        <w:t xml:space="preserve"> national survey was developed to better understand consumers consumption over time, expectations for future consumption, </w:t>
      </w:r>
      <w:r w:rsidR="0010223E">
        <w:t xml:space="preserve">and </w:t>
      </w:r>
      <w:r w:rsidR="00E0204A">
        <w:t xml:space="preserve">preferences in the </w:t>
      </w:r>
      <w:proofErr w:type="spellStart"/>
      <w:r w:rsidR="00E0204A">
        <w:t>creedance</w:t>
      </w:r>
      <w:proofErr w:type="spellEnd"/>
      <w:r w:rsidR="00E0204A">
        <w:t xml:space="preserve"> areas of environment, health and animal welfare. </w:t>
      </w:r>
      <w:r w:rsidR="0010223E">
        <w:t xml:space="preserve">We assessed </w:t>
      </w:r>
      <w:r w:rsidR="009C1D8B">
        <w:t>the issues across demands for</w:t>
      </w:r>
      <w:r w:rsidR="0010223E">
        <w:t xml:space="preserve"> beef, chicken, </w:t>
      </w:r>
      <w:proofErr w:type="spellStart"/>
      <w:r w:rsidR="0010223E">
        <w:t>port</w:t>
      </w:r>
      <w:proofErr w:type="spellEnd"/>
      <w:r w:rsidR="0010223E">
        <w:t xml:space="preserve"> and lamb, because </w:t>
      </w:r>
      <w:r w:rsidR="009C1D8B">
        <w:t xml:space="preserve">many of these issues are associated with meat consumption rather than being focused on the beef sector. </w:t>
      </w:r>
      <w:r w:rsidR="00E0204A">
        <w:t xml:space="preserve">We also sought to understand </w:t>
      </w:r>
      <w:r w:rsidR="00D136C6">
        <w:t xml:space="preserve">patterns of non-consumption, purchasing and </w:t>
      </w:r>
      <w:r w:rsidR="00E0204A">
        <w:t>knowledge of production system</w:t>
      </w:r>
      <w:r w:rsidR="00D136C6">
        <w:t>s</w:t>
      </w:r>
      <w:r w:rsidR="00E0204A">
        <w:t xml:space="preserve">, </w:t>
      </w:r>
      <w:r w:rsidR="00D136C6">
        <w:t>so we could test how these may rela</w:t>
      </w:r>
      <w:r w:rsidR="00A6703D">
        <w:t>te to concerns about</w:t>
      </w:r>
      <w:r w:rsidR="00E0204A">
        <w:t xml:space="preserve"> </w:t>
      </w:r>
      <w:proofErr w:type="spellStart"/>
      <w:r w:rsidR="00E0204A">
        <w:t>creedance</w:t>
      </w:r>
      <w:proofErr w:type="spellEnd"/>
      <w:r w:rsidR="00E0204A">
        <w:t xml:space="preserve"> factor</w:t>
      </w:r>
      <w:r w:rsidR="00A6703D">
        <w:t xml:space="preserve">s. </w:t>
      </w:r>
      <w:r w:rsidR="00E0204A">
        <w:t xml:space="preserve"> </w:t>
      </w:r>
    </w:p>
    <w:p w14:paraId="323FE624" w14:textId="5AADA976" w:rsidR="003A20C8" w:rsidRDefault="001E5F72" w:rsidP="003A20C8">
      <w:pPr>
        <w:pStyle w:val="BodyText"/>
      </w:pPr>
      <w:r>
        <w:t xml:space="preserve">The survey was collected through a market research firm. </w:t>
      </w:r>
      <w:r w:rsidR="00A6703D">
        <w:t>A total of 1,199 participants completed the survey</w:t>
      </w:r>
      <w:r>
        <w:t xml:space="preserve">, with respondents from all Australian states and territories. </w:t>
      </w:r>
      <w:r w:rsidR="003A20C8">
        <w:t xml:space="preserve">The survey found that 73% of participants eat </w:t>
      </w:r>
      <w:r w:rsidR="004F7E30">
        <w:t xml:space="preserve">most </w:t>
      </w:r>
      <w:r w:rsidR="003A20C8">
        <w:t xml:space="preserve">meat </w:t>
      </w:r>
      <w:r w:rsidR="004F7E30">
        <w:t xml:space="preserve">and fish </w:t>
      </w:r>
      <w:r w:rsidR="003A20C8">
        <w:t xml:space="preserve">products, </w:t>
      </w:r>
      <w:r w:rsidR="004F7E30">
        <w:t xml:space="preserve">15% eat a subset of meat and fish products, </w:t>
      </w:r>
      <w:r w:rsidR="003A20C8">
        <w:t>3% are vegetarian, 8% are flexitarian and 1% are vegan.</w:t>
      </w:r>
      <w:r w:rsidR="00567FC5">
        <w:t xml:space="preserve"> C</w:t>
      </w:r>
      <w:r w:rsidR="00572B1D">
        <w:t xml:space="preserve">onsumption of </w:t>
      </w:r>
      <w:r w:rsidR="00170372">
        <w:t xml:space="preserve">beef </w:t>
      </w:r>
      <w:r w:rsidR="00572B1D">
        <w:t>is lower than</w:t>
      </w:r>
      <w:r w:rsidR="00170372">
        <w:t xml:space="preserve"> chicken but greater than pork, lamb and fish.</w:t>
      </w:r>
      <w:r w:rsidR="00E0204A">
        <w:t xml:space="preserve"> </w:t>
      </w:r>
      <w:r w:rsidR="00572B1D">
        <w:t>Age</w:t>
      </w:r>
      <w:r w:rsidR="00170372">
        <w:t xml:space="preserve"> and income </w:t>
      </w:r>
      <w:r w:rsidR="00572B1D">
        <w:t>are</w:t>
      </w:r>
      <w:r w:rsidR="00170372">
        <w:t xml:space="preserve"> significant determinants </w:t>
      </w:r>
      <w:r w:rsidR="00C87174">
        <w:t xml:space="preserve">of the type and level of meat consumed. Looking forward to the next five years, those who are younger and of a higher level of education are more likely to reduce their consumption of beef. </w:t>
      </w:r>
    </w:p>
    <w:p w14:paraId="20CC92CA" w14:textId="419C9A9C" w:rsidR="003A20C8" w:rsidRDefault="003A20C8" w:rsidP="003A20C8">
      <w:pPr>
        <w:pStyle w:val="BodyText"/>
      </w:pPr>
      <w:r w:rsidRPr="00BF6879">
        <w:t xml:space="preserve">There was a significant relationship between </w:t>
      </w:r>
      <w:r>
        <w:t>changes in consumption and drivers of change</w:t>
      </w:r>
      <w:r w:rsidRPr="00BF6879">
        <w:t xml:space="preserve"> with 17.5% </w:t>
      </w:r>
      <w:r w:rsidR="00E561E2">
        <w:t>of responde</w:t>
      </w:r>
      <w:r w:rsidR="00EF47B2">
        <w:t>nt</w:t>
      </w:r>
      <w:r w:rsidR="00E561E2">
        <w:t xml:space="preserve">s </w:t>
      </w:r>
      <w:r w:rsidRPr="00BF6879">
        <w:t xml:space="preserve">who </w:t>
      </w:r>
      <w:r w:rsidR="00E561E2">
        <w:t xml:space="preserve">had </w:t>
      </w:r>
      <w:r w:rsidRPr="00BF6879">
        <w:t xml:space="preserve">stopped consuming beef concerned about health, 15% concerned about animal welfare and 10% concerned about the environment. </w:t>
      </w:r>
      <w:r>
        <w:t xml:space="preserve">Health and meat quality factors were significant drivers of consumption increases </w:t>
      </w:r>
      <w:r w:rsidRPr="00BF6879">
        <w:t>by more than 25-50%</w:t>
      </w:r>
      <w:r>
        <w:t xml:space="preserve">. </w:t>
      </w:r>
      <w:r w:rsidRPr="00BF6879">
        <w:t xml:space="preserve">Food safety </w:t>
      </w:r>
      <w:r>
        <w:t>and</w:t>
      </w:r>
      <w:r w:rsidRPr="00BF6879">
        <w:t xml:space="preserve"> family circumstances </w:t>
      </w:r>
      <w:r>
        <w:t xml:space="preserve">were not identified as important drivers of changes in consumption, while prices, budgets, animal welfare and the environment had low to moderate impact. </w:t>
      </w:r>
    </w:p>
    <w:p w14:paraId="3EB46536" w14:textId="2FE0A060" w:rsidR="00674037" w:rsidRDefault="003A20C8" w:rsidP="00AC1974">
      <w:pPr>
        <w:pStyle w:val="BodyText"/>
      </w:pPr>
      <w:r>
        <w:t xml:space="preserve">For environmental factors participants were most concerned </w:t>
      </w:r>
      <w:r w:rsidR="00E561E2">
        <w:t>about</w:t>
      </w:r>
      <w:r>
        <w:t xml:space="preserve"> the impacts of prod</w:t>
      </w:r>
      <w:r w:rsidR="00F71690">
        <w:t>u</w:t>
      </w:r>
      <w:r>
        <w:t>cti</w:t>
      </w:r>
      <w:r w:rsidR="00F71690">
        <w:t>o</w:t>
      </w:r>
      <w:r>
        <w:t>n on water quality in streams and rivers, followed by the impacts of production on native vegetation and natural habitats</w:t>
      </w:r>
      <w:r w:rsidR="0042434D">
        <w:t xml:space="preserve">. There were lower concerns about </w:t>
      </w:r>
      <w:r>
        <w:t>emissions of greenhouse gas</w:t>
      </w:r>
      <w:r w:rsidR="0042434D">
        <w:t>es</w:t>
      </w:r>
      <w:r>
        <w:t xml:space="preserve">. </w:t>
      </w:r>
      <w:r w:rsidR="00AC1974">
        <w:t>In relation to animal welfare</w:t>
      </w:r>
      <w:r>
        <w:t xml:space="preserve"> consumers </w:t>
      </w:r>
      <w:r w:rsidR="00AC1974">
        <w:t xml:space="preserve">were most concerned about </w:t>
      </w:r>
      <w:r>
        <w:t xml:space="preserve">transport </w:t>
      </w:r>
      <w:proofErr w:type="spellStart"/>
      <w:r>
        <w:t>stages</w:t>
      </w:r>
      <w:r w:rsidR="00AC1974">
        <w:t>in</w:t>
      </w:r>
      <w:proofErr w:type="spellEnd"/>
      <w:r w:rsidR="00AC1974">
        <w:t xml:space="preserve"> the supply chain</w:t>
      </w:r>
      <w:r>
        <w:t xml:space="preserve">. </w:t>
      </w:r>
    </w:p>
    <w:p w14:paraId="57753CF1" w14:textId="4A861438" w:rsidR="00AC1974" w:rsidRDefault="00AC1974" w:rsidP="00AC1974">
      <w:pPr>
        <w:pStyle w:val="BodyText"/>
      </w:pPr>
      <w:r>
        <w:t xml:space="preserve">The results </w:t>
      </w:r>
      <w:r w:rsidR="00E90CFC">
        <w:t>identify that meat remains at staple in most households, although consumption levels are likely to continue declining. Credence factors are important</w:t>
      </w:r>
      <w:r w:rsidR="0072085A">
        <w:t xml:space="preserve">, but there is more attention on local factors than global issues, and </w:t>
      </w:r>
      <w:r w:rsidR="00DF5D72">
        <w:t>there does not appear to any major trends to non-consumption</w:t>
      </w:r>
      <w:r w:rsidR="00D752B8">
        <w:t xml:space="preserve">, with small proportions of respondents identifying as vegetarian or vegan. Concerns over health are more prominent than animal welfare and environmental </w:t>
      </w:r>
      <w:proofErr w:type="gramStart"/>
      <w:r w:rsidR="00D752B8">
        <w:t>issues</w:t>
      </w:r>
      <w:r w:rsidR="002D2544">
        <w:t>, and</w:t>
      </w:r>
      <w:proofErr w:type="gramEnd"/>
      <w:r w:rsidR="002D2544">
        <w:t xml:space="preserve"> may underpin a larger proportion </w:t>
      </w:r>
      <w:bookmarkStart w:id="3" w:name="_GoBack"/>
      <w:r w:rsidR="002D2544">
        <w:t>of consumers who identify as ‘flexitarian’</w:t>
      </w:r>
      <w:bookmarkEnd w:id="3"/>
      <w:r w:rsidR="002D2544">
        <w:t>.</w:t>
      </w:r>
    </w:p>
    <w:p w14:paraId="58A46205" w14:textId="6152C09E" w:rsidR="00041D7B" w:rsidRDefault="00041D7B" w:rsidP="00041D7B">
      <w:pPr>
        <w:pStyle w:val="Heading1"/>
        <w:spacing w:line="276" w:lineRule="auto"/>
      </w:pPr>
      <w:bookmarkStart w:id="4" w:name="_Toc50443249"/>
      <w:r>
        <w:lastRenderedPageBreak/>
        <w:t>Introduction</w:t>
      </w:r>
      <w:bookmarkEnd w:id="4"/>
    </w:p>
    <w:p w14:paraId="076E5933" w14:textId="3623BCC8" w:rsidR="005C725E" w:rsidRPr="00041D7B" w:rsidRDefault="005C725E" w:rsidP="005C725E">
      <w:pPr>
        <w:pStyle w:val="BodyText"/>
      </w:pPr>
      <w:bookmarkStart w:id="5" w:name="_Hlk45618500"/>
      <w:r>
        <w:t>Beef production is a major industry in Queensland, with the state holding about 42% of Australia’s cattle herd and generating more than 50% of Australia’s total beef exports by value ($4.92B)</w:t>
      </w:r>
      <w:r w:rsidR="00F867E6">
        <w:t xml:space="preserve"> </w:t>
      </w:r>
      <w:r w:rsidR="00C26F5C">
        <w:fldChar w:fldCharType="begin"/>
      </w:r>
      <w:r w:rsidR="00C26F5C">
        <w:instrText xml:space="preserve"> ADDIN EN.CITE &lt;EndNote&gt;&lt;Cite&gt;&lt;Author&gt;Ernest &amp;amp; Young&lt;/Author&gt;&lt;Year&gt;2018&lt;/Year&gt;&lt;RecNum&gt;940&lt;/RecNum&gt;&lt;DisplayText&gt;(Ernest &amp;amp; Young, 2018)&lt;/DisplayText&gt;&lt;record&gt;&lt;rec-number&gt;940&lt;/rec-number&gt;&lt;foreign-keys&gt;&lt;key app="EN" db-id="rfrtxpdacsdewuewftnpw9zvpsar0tdwdxva" timestamp="1599453976"&gt;940&lt;/key&gt;&lt;/foreign-keys&gt;&lt;ref-type name="Report"&gt;27&lt;/ref-type&gt;&lt;contributors&gt;&lt;authors&gt;&lt;author&gt;Ernest &amp;amp; Young,&lt;/author&gt;&lt;/authors&gt;&lt;/contributors&gt;&lt;titles&gt;&lt;title&gt;Investment Analysis of the Queensland Beef Supply Chain&lt;/title&gt;&lt;/titles&gt;&lt;dates&gt;&lt;year&gt;2018&lt;/year&gt;&lt;/dates&gt;&lt;pub-location&gt;Brisbane &lt;/pub-location&gt;&lt;publisher&gt;Ernest Young,&lt;/publisher&gt;&lt;urls&gt;&lt;/urls&gt;&lt;/record&gt;&lt;/Cite&gt;&lt;/EndNote&gt;</w:instrText>
      </w:r>
      <w:r w:rsidR="00C26F5C">
        <w:fldChar w:fldCharType="separate"/>
      </w:r>
      <w:r w:rsidR="00C26F5C">
        <w:rPr>
          <w:noProof/>
        </w:rPr>
        <w:t>(Ernest &amp; Young, 2018)</w:t>
      </w:r>
      <w:r w:rsidR="00C26F5C">
        <w:fldChar w:fldCharType="end"/>
      </w:r>
      <w:r>
        <w:t xml:space="preserve">. Global demand for meat production is predicted to grow by more than 50% by 2050 </w:t>
      </w:r>
      <w:r>
        <w:fldChar w:fldCharType="begin"/>
      </w:r>
      <w:r w:rsidR="00C26F5C">
        <w:instrText xml:space="preserve"> ADDIN EN.CITE &lt;EndNote&gt;&lt;Cite&gt;&lt;Author&gt;Office of the Director  Agricultural Development Economics Division&lt;/Author&gt;&lt;Year&gt;2009&lt;/Year&gt;&lt;RecNum&gt;812&lt;/RecNum&gt;&lt;DisplayText&gt;(Office of the Director  Agricultural Development Economics Division, 2009)&lt;/DisplayText&gt;&lt;record&gt;&lt;rec-number&gt;812&lt;/rec-number&gt;&lt;foreign-keys&gt;&lt;key app="EN" db-id="rfrtxpdacsdewuewftnpw9zvpsar0tdwdxva" timestamp="1574739061"&gt;812&lt;/key&gt;&lt;/foreign-keys&gt;&lt;ref-type name="Conference Proceedings"&gt;10&lt;/ref-type&gt;&lt;contributors&gt;&lt;authors&gt;&lt;author&gt;Office of the Director  Agricultural Development Economics Division,&lt;/author&gt;&lt;/authors&gt;&lt;/contributors&gt;&lt;titles&gt;&lt;title&gt;High Level Expert Forum - How to Feed the World in 2050&lt;/title&gt;&lt;secondary-title&gt;How to Feed the World 2050&lt;/secondary-title&gt;&lt;/titles&gt;&lt;dates&gt;&lt;year&gt;2009&lt;/year&gt;&lt;/dates&gt;&lt;pub-location&gt;Viale delle Terme di Caracalla, 00153 Rome, Ital&lt;/pub-location&gt;&lt;publisher&gt;Economic and Social Development Department&amp;#xD;&lt;/publisher&gt;&lt;urls&gt;&lt;/urls&gt;&lt;/record&gt;&lt;/Cite&gt;&lt;/EndNote&gt;</w:instrText>
      </w:r>
      <w:r>
        <w:fldChar w:fldCharType="separate"/>
      </w:r>
      <w:r w:rsidR="00C26F5C">
        <w:rPr>
          <w:noProof/>
        </w:rPr>
        <w:t>(Office of the Director  Agricultural Development Economics Division, 2009)</w:t>
      </w:r>
      <w:r>
        <w:fldChar w:fldCharType="end"/>
      </w:r>
      <w:r>
        <w:t>, which will underpin growth in exports for both meat and live cattle from Queensland, particularly to Asia due to its close proximity, high imports, increasing wealth and subsequent increased demand for protein consumption. This is particularly relevant to rural and regional Queensland, given that beef production is the major land use in most areas of the state and underpins the economy of many rural townships.</w:t>
      </w:r>
    </w:p>
    <w:p w14:paraId="79A3153F" w14:textId="75FE537A" w:rsidR="00C9411F" w:rsidRDefault="005C725E" w:rsidP="005C725E">
      <w:pPr>
        <w:pStyle w:val="BodyText"/>
      </w:pPr>
      <w:r>
        <w:t xml:space="preserve">However, the future of beef is much more highly contested than in the past, with a number of challenges to both production and consumption of beef on ethical, health and environmental grounds </w:t>
      </w:r>
      <w:r>
        <w:fldChar w:fldCharType="begin"/>
      </w:r>
      <w:r w:rsidR="00F63707">
        <w:instrText xml:space="preserve"> ADDIN EN.CITE &lt;EndNote&gt;&lt;Cite&gt;&lt;Author&gt;Greenwood&lt;/Author&gt;&lt;Year&gt;2018&lt;/Year&gt;&lt;RecNum&gt;815&lt;/RecNum&gt;&lt;DisplayText&gt;(Greenwood, Gardner, &amp;amp; Ferguson, 2018)&lt;/DisplayText&gt;&lt;record&gt;&lt;rec-number&gt;815&lt;/rec-number&gt;&lt;foreign-keys&gt;&lt;key app="EN" db-id="rfrtxpdacsdewuewftnpw9zvpsar0tdwdxva" timestamp="1574809558"&gt;815&lt;/key&gt;&lt;/foreign-keys&gt;&lt;ref-type name="Journal Article"&gt;17&lt;/ref-type&gt;&lt;contributors&gt;&lt;authors&gt;&lt;author&gt;Greenwood, Paul L.&lt;/author&gt;&lt;author&gt;Gardner, Graham E.&lt;/author&gt;&lt;author&gt;Ferguson, Drewe M.&lt;/author&gt;&lt;/authors&gt;&lt;/contributors&gt;&lt;titles&gt;&lt;title&gt;Current situation and future prospects for the Australian beef industry - A review&lt;/title&gt;&lt;secondary-title&gt;Asian-Australasian journal of animal sciences&lt;/secondary-title&gt;&lt;alt-title&gt;Asian-Australas J Anim Sci&lt;/alt-title&gt;&lt;/titles&gt;&lt;periodical&gt;&lt;full-title&gt;Asian-Australasian journal of animal sciences&lt;/full-title&gt;&lt;abbr-1&gt;Asian-Australas J Anim Sci&lt;/abbr-1&gt;&lt;/periodical&gt;&lt;alt-periodical&gt;&lt;full-title&gt;Asian-Australasian journal of animal sciences&lt;/full-title&gt;&lt;abbr-1&gt;Asian-Australas J Anim Sci&lt;/abbr-1&gt;&lt;/alt-periodical&gt;&lt;pages&gt;992-1006&lt;/pages&gt;&lt;volume&gt;31&lt;/volume&gt;&lt;number&gt;7&lt;/number&gt;&lt;edition&gt;2018/04/12&lt;/edition&gt;&lt;keywords&gt;&lt;keyword&gt;Beef Production&lt;/keyword&gt;&lt;keyword&gt;Beef Value Chain&lt;/keyword&gt;&lt;keyword&gt;Quality Assurance&lt;/keyword&gt;&lt;keyword&gt;Research and Development&lt;/keyword&gt;&lt;keyword&gt;Beef Markets&lt;/keyword&gt;&lt;/keywords&gt;&lt;dates&gt;&lt;year&gt;2018&lt;/year&gt;&lt;/dates&gt;&lt;publisher&gt;Asian-Australasian Association of Animal Production Societies (AAAP) and Korean Society of Animal Science and Technology (KSAST)&lt;/publisher&gt;&lt;isbn&gt;1011-2367&amp;#xD;1976-5517&lt;/isbn&gt;&lt;accession-num&gt;29642662&lt;/accession-num&gt;&lt;urls&gt;&lt;related-urls&gt;&lt;url&gt;https://www.ncbi.nlm.nih.gov/pubmed/29642662&lt;/url&gt;&lt;url&gt;https://www.ncbi.nlm.nih.gov/pmc/articles/PMC6039327/&lt;/url&gt;&lt;/related-urls&gt;&lt;/urls&gt;&lt;electronic-resource-num&gt;10.5713/ajas.18.0090&lt;/electronic-resource-num&gt;&lt;remote-database-name&gt;PubMed&lt;/remote-database-name&gt;&lt;language&gt;eng&lt;/language&gt;&lt;/record&gt;&lt;/Cite&gt;&lt;/EndNote&gt;</w:instrText>
      </w:r>
      <w:r>
        <w:fldChar w:fldCharType="separate"/>
      </w:r>
      <w:r w:rsidR="00F63707">
        <w:rPr>
          <w:noProof/>
        </w:rPr>
        <w:t>(Greenwood, Gardner, &amp; Ferguson, 2018)</w:t>
      </w:r>
      <w:r>
        <w:fldChar w:fldCharType="end"/>
      </w:r>
      <w:r>
        <w:t>. These challenges and pressures complicate the forecasts for future growth. On the production side, key challenges for producers are to</w:t>
      </w:r>
      <w:r w:rsidR="00B812AE">
        <w:t>:</w:t>
      </w:r>
      <w:r>
        <w:t xml:space="preserve"> </w:t>
      </w:r>
    </w:p>
    <w:p w14:paraId="10A09B5B" w14:textId="00661F28" w:rsidR="00B812AE" w:rsidRDefault="005C725E" w:rsidP="00C9411F">
      <w:pPr>
        <w:pStyle w:val="BodyText"/>
        <w:numPr>
          <w:ilvl w:val="0"/>
          <w:numId w:val="21"/>
        </w:numPr>
      </w:pPr>
      <w:r>
        <w:t xml:space="preserve">maintain productivity increases required to remain commercially sustainable </w:t>
      </w:r>
      <w:r>
        <w:fldChar w:fldCharType="begin">
          <w:fldData xml:space="preserve">PEVuZE5vdGU+PENpdGU+PEF1dGhvcj5IdW50PC9BdXRob3I+PFllYXI+MjAxNDwvWWVhcj48UmVj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</w:fldData>
        </w:fldChar>
      </w:r>
      <w:r w:rsidR="00F63707">
        <w:instrText xml:space="preserve"> ADDIN EN.CITE </w:instrText>
      </w:r>
      <w:r w:rsidR="00F63707">
        <w:fldChar w:fldCharType="begin">
          <w:fldData xml:space="preserve">PEVuZE5vdGU+PENpdGU+PEF1dGhvcj5IdW50PC9BdXRob3I+PFllYXI+MjAxNDwvWWVhcj48UmVj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</w:fldData>
        </w:fldChar>
      </w:r>
      <w:r w:rsidR="00F63707">
        <w:instrText xml:space="preserve"> ADDIN EN.CITE.DATA </w:instrText>
      </w:r>
      <w:r w:rsidR="00F63707">
        <w:fldChar w:fldCharType="end"/>
      </w:r>
      <w:r>
        <w:fldChar w:fldCharType="separate"/>
      </w:r>
      <w:r w:rsidR="00F63707">
        <w:rPr>
          <w:noProof/>
        </w:rPr>
        <w:t>(Cobon et al., 2009; Hunt, McIvor, Grice, &amp; Bray, 2014)</w:t>
      </w:r>
      <w:r>
        <w:fldChar w:fldCharType="end"/>
      </w:r>
      <w:r>
        <w:t xml:space="preserve">, </w:t>
      </w:r>
    </w:p>
    <w:p w14:paraId="4993B847" w14:textId="5F9043E0" w:rsidR="00B812AE" w:rsidRDefault="005C725E" w:rsidP="00C9411F">
      <w:pPr>
        <w:pStyle w:val="BodyText"/>
        <w:numPr>
          <w:ilvl w:val="0"/>
          <w:numId w:val="21"/>
        </w:numPr>
      </w:pPr>
      <w:r>
        <w:t xml:space="preserve">continue to adopt new technology to maximise integration in a global economy </w:t>
      </w:r>
      <w:r>
        <w:fldChar w:fldCharType="begin">
          <w:fldData xml:space="preserve">PEVuZE5vdGU+PENpdGU+PEF1dGhvcj5KdWFuIERpbmc8L0F1dGhvcj48WWVhcj4yMDE0PC9ZZWFy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</w:fldData>
        </w:fldChar>
      </w:r>
      <w:r w:rsidR="00F63707">
        <w:instrText xml:space="preserve"> ADDIN EN.CITE </w:instrText>
      </w:r>
      <w:r w:rsidR="00F63707">
        <w:fldChar w:fldCharType="begin">
          <w:fldData xml:space="preserve">PEVuZE5vdGU+PENpdGU+PEF1dGhvcj5KdWFuIERpbmc8L0F1dGhvcj48WWVhcj4yMDE0PC9ZZWFy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</w:fldData>
        </w:fldChar>
      </w:r>
      <w:r w:rsidR="00F63707">
        <w:instrText xml:space="preserve"> ADDIN EN.CITE.DATA </w:instrText>
      </w:r>
      <w:r w:rsidR="00F63707">
        <w:fldChar w:fldCharType="end"/>
      </w:r>
      <w:r>
        <w:fldChar w:fldCharType="separate"/>
      </w:r>
      <w:r w:rsidR="00F63707">
        <w:rPr>
          <w:noProof/>
        </w:rPr>
        <w:t>(Jie, Parton, &amp; Mustafid, 2016; Juan Ding, 2014)</w:t>
      </w:r>
      <w:r>
        <w:fldChar w:fldCharType="end"/>
      </w:r>
      <w:r>
        <w:t xml:space="preserve">, </w:t>
      </w:r>
    </w:p>
    <w:p w14:paraId="2C346B43" w14:textId="46F72CD6" w:rsidR="00B812AE" w:rsidRDefault="005C725E" w:rsidP="00C9411F">
      <w:pPr>
        <w:pStyle w:val="BodyText"/>
        <w:numPr>
          <w:ilvl w:val="0"/>
          <w:numId w:val="21"/>
        </w:numPr>
      </w:pPr>
      <w:r>
        <w:t xml:space="preserve">remain competitive against the growth of non-livestock ‘meats’ and alternative demands for inputs </w:t>
      </w:r>
      <w:r>
        <w:fldChar w:fldCharType="begin"/>
      </w:r>
      <w:r w:rsidR="00F63707">
        <w:instrText xml:space="preserve"> ADDIN EN.CITE &lt;EndNote&gt;&lt;Cite&gt;&lt;Author&gt;Bhat&lt;/Author&gt;&lt;Year&gt;2011&lt;/Year&gt;&lt;RecNum&gt;822&lt;/RecNum&gt;&lt;DisplayText&gt;(Bhat &amp;amp; Fayaz, 2011)&lt;/DisplayText&gt;&lt;record&gt;&lt;rec-number&gt;822&lt;/rec-number&gt;&lt;foreign-keys&gt;&lt;key app="EN" db-id="rfrtxpdacsdewuewftnpw9zvpsar0tdwdxva" timestamp="1574890345"&gt;822&lt;/key&gt;&lt;/foreign-keys&gt;&lt;ref-type name="Journal Article"&gt;17&lt;/ref-type&gt;&lt;contributors&gt;&lt;authors&gt;&lt;author&gt;Bhat, Zuhaib Fayaz&lt;/author&gt;&lt;author&gt;Fayaz, Hina&lt;/author&gt;&lt;/authors&gt;&lt;/contributors&gt;&lt;titles&gt;&lt;title&gt;Prospectus of cultured meat—advancing meat alternatives&lt;/title&gt;&lt;secondary-title&gt;Journal of Food Science and Technology&lt;/secondary-title&gt;&lt;/titles&gt;&lt;periodical&gt;&lt;full-title&gt;Journal of Food Science and Technology&lt;/full-title&gt;&lt;/periodical&gt;&lt;pages&gt;125-140&lt;/pages&gt;&lt;volume&gt;48&lt;/volume&gt;&lt;number&gt;2&lt;/number&gt;&lt;dates&gt;&lt;year&gt;2011&lt;/year&gt;&lt;pub-dates&gt;&lt;date&gt;April 01&lt;/date&gt;&lt;/pub-dates&gt;&lt;/dates&gt;&lt;isbn&gt;0975-8402&lt;/isbn&gt;&lt;label&gt;Bhat2011&lt;/label&gt;&lt;work-type&gt;journal article&lt;/work-type&gt;&lt;urls&gt;&lt;related-urls&gt;&lt;url&gt;https://doi.org/10.1007/s13197-010-0198-7&lt;/url&gt;&lt;/related-urls&gt;&lt;/urls&gt;&lt;electronic-resource-num&gt;10.1007/s13197-010-0198-7&lt;/electronic-resource-num&gt;&lt;/record&gt;&lt;/Cite&gt;&lt;/EndNote&gt;</w:instrText>
      </w:r>
      <w:r>
        <w:fldChar w:fldCharType="separate"/>
      </w:r>
      <w:r w:rsidR="00F63707">
        <w:rPr>
          <w:noProof/>
        </w:rPr>
        <w:t>(Bhat &amp; Fayaz, 2011)</w:t>
      </w:r>
      <w:r>
        <w:fldChar w:fldCharType="end"/>
      </w:r>
      <w:r>
        <w:t>, and</w:t>
      </w:r>
    </w:p>
    <w:p w14:paraId="2F60B6D2" w14:textId="36768EFE" w:rsidR="005C725E" w:rsidRPr="00041D7B" w:rsidRDefault="005C725E" w:rsidP="00C9411F">
      <w:pPr>
        <w:pStyle w:val="BodyText"/>
        <w:numPr>
          <w:ilvl w:val="0"/>
          <w:numId w:val="21"/>
        </w:numPr>
      </w:pPr>
      <w:r>
        <w:t xml:space="preserve">improve resource use efficiency and resilience to climate change </w:t>
      </w:r>
      <w:r>
        <w:fldChar w:fldCharType="begin">
          <w:fldData xml:space="preserve">PEVuZE5vdGU+PENpdGU+PEF1dGhvcj5Cb3dlbjwvQXV0aG9yPjxZZWFyPjIwMTg8L1llYXI+PFJl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==
</w:fldData>
        </w:fldChar>
      </w:r>
      <w:r w:rsidR="00F63707">
        <w:instrText xml:space="preserve"> ADDIN EN.CITE </w:instrText>
      </w:r>
      <w:r w:rsidR="00F63707">
        <w:fldChar w:fldCharType="begin">
          <w:fldData xml:space="preserve">PEVuZE5vdGU+PENpdGU+PEF1dGhvcj5Cb3dlbjwvQXV0aG9yPjxZZWFyPjIwMTg8L1llYXI+PFJl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==
</w:fldData>
        </w:fldChar>
      </w:r>
      <w:r w:rsidR="00F63707">
        <w:instrText xml:space="preserve"> ADDIN EN.CITE.DATA </w:instrText>
      </w:r>
      <w:r w:rsidR="00F63707">
        <w:fldChar w:fldCharType="end"/>
      </w:r>
      <w:r>
        <w:fldChar w:fldCharType="separate"/>
      </w:r>
      <w:r w:rsidR="00F63707">
        <w:rPr>
          <w:noProof/>
        </w:rPr>
        <w:t>(Bentley, Hegarty, &amp; Alford, 2008; Bowen &amp; Chudliegh, 2018; Campbell &amp; Stafford Smith, 2000)</w:t>
      </w:r>
      <w:r>
        <w:fldChar w:fldCharType="end"/>
      </w:r>
      <w:r>
        <w:t>.</w:t>
      </w:r>
    </w:p>
    <w:p w14:paraId="2C526018" w14:textId="7CB5A605" w:rsidR="005C725E" w:rsidRDefault="005C725E" w:rsidP="005C725E">
      <w:pPr>
        <w:pStyle w:val="BodyText"/>
      </w:pPr>
      <w:r>
        <w:t>On the demand side, there are ongoing and emerging trends in consumption, opinion and technical advice with the potential to change the importance of underlying drivers for beef. These include trends for no meat diets (e.g. vegetarianism)</w:t>
      </w:r>
      <w:r>
        <w:fldChar w:fldCharType="begin"/>
      </w:r>
      <w:r w:rsidR="00F63707">
        <w:instrText xml:space="preserve"> ADDIN EN.CITE &lt;EndNote&gt;&lt;Cite&gt;&lt;Author&gt;Bhat&lt;/Author&gt;&lt;Year&gt;2011&lt;/Year&gt;&lt;RecNum&gt;822&lt;/RecNum&gt;&lt;DisplayText&gt;(Bhat &amp;amp; Fayaz, 2011; Ruby, 2012)&lt;/DisplayText&gt;&lt;record&gt;&lt;rec-number&gt;822&lt;/rec-number&gt;&lt;foreign-keys&gt;&lt;key app="EN" db-id="rfrtxpdacsdewuewftnpw9zvpsar0tdwdxva" timestamp="1574890345"&gt;822&lt;/key&gt;&lt;/foreign-keys&gt;&lt;ref-type name="Journal Article"&gt;17&lt;/ref-type&gt;&lt;contributors&gt;&lt;authors&gt;&lt;author&gt;Bhat, Zuhaib Fayaz&lt;/author&gt;&lt;author&gt;Fayaz, Hina&lt;/author&gt;&lt;/authors&gt;&lt;/contributors&gt;&lt;titles&gt;&lt;title&gt;Prospectus of cultured meat—advancing meat alternatives&lt;/title&gt;&lt;secondary-title&gt;Journal of Food Science and Technology&lt;/secondary-title&gt;&lt;/titles&gt;&lt;periodical&gt;&lt;full-title&gt;Journal of Food Science and Technology&lt;/full-title&gt;&lt;/periodical&gt;&lt;pages&gt;125-140&lt;/pages&gt;&lt;volume&gt;48&lt;/volume&gt;&lt;number&gt;2&lt;/number&gt;&lt;dates&gt;&lt;year&gt;2011&lt;/year&gt;&lt;pub-dates&gt;&lt;date&gt;April 01&lt;/date&gt;&lt;/pub-dates&gt;&lt;/dates&gt;&lt;isbn&gt;0975-8402&lt;/isbn&gt;&lt;label&gt;Bhat2011&lt;/label&gt;&lt;work-type&gt;journal article&lt;/work-type&gt;&lt;urls&gt;&lt;related-urls&gt;&lt;url&gt;https://doi.org/10.1007/s13197-010-0198-7&lt;/url&gt;&lt;/related-urls&gt;&lt;/urls&gt;&lt;electronic-resource-num&gt;10.1007/s13197-010-0198-7&lt;/electronic-resource-num&gt;&lt;/record&gt;&lt;/Cite&gt;&lt;Cite&gt;&lt;Author&gt;Ruby&lt;/Author&gt;&lt;Year&gt;2012&lt;/Year&gt;&lt;RecNum&gt;824&lt;/RecNum&gt;&lt;record&gt;&lt;rec-number&gt;824&lt;/rec-number&gt;&lt;foreign-keys&gt;&lt;key app="EN" db-id="rfrtxpdacsdewuewftnpw9zvpsar0tdwdxva" timestamp="1574890883"&gt;824&lt;/key&gt;&lt;/foreign-keys&gt;&lt;ref-type name="Journal Article"&gt;17&lt;/ref-type&gt;&lt;contributors&gt;&lt;authors&gt;&lt;author&gt;Ruby, M.B.&lt;/author&gt;&lt;/authors&gt;&lt;/contributors&gt;&lt;titles&gt;&lt;title&gt;Vegetarianism. A blossoming field of study&lt;/title&gt;&lt;secondary-title&gt;Appetite&lt;/secondary-title&gt;&lt;/titles&gt;&lt;periodical&gt;&lt;full-title&gt;Appetite&lt;/full-title&gt;&lt;abbr-1&gt;Appetite&lt;/abbr-1&gt;&lt;/periodical&gt;&lt;pages&gt;141-150&lt;/pages&gt;&lt;volume&gt;58&lt;/volume&gt;&lt;number&gt;1&lt;/number&gt;&lt;dates&gt;&lt;year&gt;2012&lt;/year&gt;&lt;/dates&gt;&lt;urls&gt;&lt;/urls&gt;&lt;/record&gt;&lt;/Cite&gt;&lt;/EndNote&gt;</w:instrText>
      </w:r>
      <w:r>
        <w:fldChar w:fldCharType="separate"/>
      </w:r>
      <w:r w:rsidR="00F63707">
        <w:rPr>
          <w:noProof/>
        </w:rPr>
        <w:t>(Bhat &amp; Fayaz, 2011; Ruby, 2012)</w:t>
      </w:r>
      <w:r>
        <w:fldChar w:fldCharType="end"/>
      </w:r>
      <w:r>
        <w:t xml:space="preserve">, trends to low meat diets (e.g. Meatless Monday), changes in health advice towards lower meat consumption, greater consumer focus on ‘clean’ or ‘natural’ foods, concerns about greenhouse emission and sustainability from livestock herds </w:t>
      </w:r>
      <w:r>
        <w:fldChar w:fldCharType="begin"/>
      </w:r>
      <w:r w:rsidR="00F63707">
        <w:instrText xml:space="preserve"> ADDIN EN.CITE &lt;EndNote&gt;&lt;Cite&gt;&lt;Author&gt;Kumar&lt;/Author&gt;&lt;Year&gt;2017&lt;/Year&gt;&lt;RecNum&gt;823&lt;/RecNum&gt;&lt;DisplayText&gt;(Kumar et al., 2017)&lt;/DisplayText&gt;&lt;record&gt;&lt;rec-number&gt;823&lt;/rec-number&gt;&lt;foreign-keys&gt;&lt;key app="EN" db-id="rfrtxpdacsdewuewftnpw9zvpsar0tdwdxva" timestamp="1574890496"&gt;823&lt;/key&gt;&lt;/foreign-keys&gt;&lt;ref-type name="Journal Article"&gt;17&lt;/ref-type&gt;&lt;contributors&gt;&lt;authors&gt;&lt;author&gt;Kumar, Pavan&lt;/author&gt;&lt;author&gt;Chatli, M. K.&lt;/author&gt;&lt;author&gt;Mehta, Nitin&lt;/author&gt;&lt;author&gt;Singh, Parminder&lt;/author&gt;&lt;author&gt;Malav, O. P.&lt;/author&gt;&lt;author&gt;Verma, Akhilesh K.&lt;/author&gt;&lt;/authors&gt;&lt;/contributors&gt;&lt;titles&gt;&lt;title&gt;Meat analogues: Health promising sustainable meat substitutes&lt;/title&gt;&lt;secondary-title&gt;Critical Reviews in Food Science and Nutrition&lt;/secondary-title&gt;&lt;/titles&gt;&lt;periodical&gt;&lt;full-title&gt;Critical Reviews in Food Science and Nutrition&lt;/full-title&gt;&lt;abbr-1&gt;Crit. Rev. Food Sci. Nutr.&lt;/abbr-1&gt;&lt;/periodical&gt;&lt;pages&gt;923-932&lt;/pages&gt;&lt;volume&gt;57&lt;/volume&gt;&lt;number&gt;5&lt;/number&gt;&lt;dates&gt;&lt;year&gt;2017&lt;/year&gt;&lt;pub-dates&gt;&lt;date&gt;2017/03/24&lt;/date&gt;&lt;/pub-dates&gt;&lt;/dates&gt;&lt;publisher&gt;Taylor &amp;amp; Francis&lt;/publisher&gt;&lt;isbn&gt;1040-8398&lt;/isbn&gt;&lt;urls&gt;&lt;related-urls&gt;&lt;url&gt;https://doi.org/10.1080/10408398.2014.939739&lt;/url&gt;&lt;/related-urls&gt;&lt;/urls&gt;&lt;electronic-resource-num&gt;10.1080/10408398.2014.939739&lt;/electronic-resource-num&gt;&lt;/record&gt;&lt;/Cite&gt;&lt;/EndNote&gt;</w:instrText>
      </w:r>
      <w:r>
        <w:fldChar w:fldCharType="separate"/>
      </w:r>
      <w:r w:rsidR="00F63707">
        <w:rPr>
          <w:noProof/>
        </w:rPr>
        <w:t>(Kumar et al., 2017)</w:t>
      </w:r>
      <w:r>
        <w:fldChar w:fldCharType="end"/>
      </w:r>
      <w:r>
        <w:t xml:space="preserve">, and ethical concerns around animal welfare </w:t>
      </w:r>
      <w:r>
        <w:fldChar w:fldCharType="begin"/>
      </w:r>
      <w:r w:rsidR="00F63707">
        <w:instrText xml:space="preserve"> ADDIN EN.CITE &lt;EndNote&gt;&lt;Cite&gt;&lt;Author&gt;Phillips&lt;/Author&gt;&lt;Year&gt;2005&lt;/Year&gt;&lt;RecNum&gt;836&lt;/RecNum&gt;&lt;DisplayText&gt;(Phillips, 2005)&lt;/DisplayText&gt;&lt;record&gt;&lt;rec-number&gt;836&lt;/rec-number&gt;&lt;foreign-keys&gt;&lt;key app="EN" db-id="rfrtxpdacsdewuewftnpw9zvpsar0tdwdxva" timestamp="1574892941"&gt;836&lt;/key&gt;&lt;/foreign-keys&gt;&lt;ref-type name="Journal Article"&gt;17&lt;/ref-type&gt;&lt;contributors&gt;&lt;authors&gt;&lt;author&gt;Phillips, CJC&lt;/author&gt;&lt;/authors&gt;&lt;/contributors&gt;&lt;titles&gt;&lt;title&gt;Ethical perspectives of the Australian live export trade&lt;/title&gt;&lt;secondary-title&gt;Australian Veterinary Journal&lt;/secondary-title&gt;&lt;/titles&gt;&lt;periodical&gt;&lt;full-title&gt;Australian veterinary journal&lt;/full-title&gt;&lt;abbr-1&gt;Aust. Vet. J.&lt;/abbr-1&gt;&lt;/periodical&gt;&lt;pages&gt;558-562&lt;/pages&gt;&lt;volume&gt;83&lt;/volume&gt;&lt;number&gt;9&lt;/number&gt;&lt;dates&gt;&lt;year&gt;2005&lt;/year&gt;&lt;/dates&gt;&lt;isbn&gt;0005-0423&lt;/isbn&gt;&lt;urls&gt;&lt;related-urls&gt;&lt;url&gt;https://onlinelibrary.wiley.com/doi/abs/10.1111/j.1751-0813.2005.tb13336.x&lt;/url&gt;&lt;/related-urls&gt;&lt;/urls&gt;&lt;electronic-resource-num&gt;10.1111/j.1751-0813.2005.tb13336.x&lt;/electronic-resource-num&gt;&lt;/record&gt;&lt;/Cite&gt;&lt;/EndNote&gt;</w:instrText>
      </w:r>
      <w:r>
        <w:fldChar w:fldCharType="separate"/>
      </w:r>
      <w:r w:rsidR="00F63707">
        <w:rPr>
          <w:noProof/>
        </w:rPr>
        <w:t>(Phillips, 2005)</w:t>
      </w:r>
      <w:r>
        <w:fldChar w:fldCharType="end"/>
      </w:r>
      <w:r>
        <w:t xml:space="preserve">, animal consumption and environmental issues </w:t>
      </w:r>
      <w:r>
        <w:fldChar w:fldCharType="begin"/>
      </w:r>
      <w:r w:rsidR="00F63707">
        <w:instrText xml:space="preserve"> ADDIN EN.CITE &lt;EndNote&gt;&lt;Cite&gt;&lt;Author&gt;McAlpine&lt;/Author&gt;&lt;Year&gt;2009&lt;/Year&gt;&lt;RecNum&gt;832&lt;/RecNum&gt;&lt;DisplayText&gt;(McAlpine, Etter, Fearnside, Seabrook, &amp;amp; Laurance, 2009)&lt;/DisplayText&gt;&lt;record&gt;&lt;rec-number&gt;832&lt;/rec-number&gt;&lt;foreign-keys&gt;&lt;key app="EN" db-id="rfrtxpdacsdewuewftnpw9zvpsar0tdwdxva" timestamp="1574892467"&gt;832&lt;/key&gt;&lt;/foreign-keys&gt;&lt;ref-type name="Journal Article"&gt;17&lt;/ref-type&gt;&lt;contributors&gt;&lt;authors&gt;&lt;author&gt;McAlpine, C. A.&lt;/author&gt;&lt;author&gt;Etter, A.&lt;/author&gt;&lt;author&gt;Fearnside, P. M.&lt;/author&gt;&lt;author&gt;Seabrook, L.&lt;/author&gt;&lt;author&gt;Laurance, W. F.&lt;/author&gt;&lt;/authors&gt;&lt;/contributors&gt;&lt;titles&gt;&lt;title&gt;Increasing world consumption of beef as a driver of regional and global change: A call for policy action based on evidence from Queensland (Australia), Colombia and Brazil&lt;/title&gt;&lt;secondary-title&gt;Global Environmental Change&lt;/secondary-title&gt;&lt;/titles&gt;&lt;periodical&gt;&lt;full-title&gt;Global Environmental Change&lt;/full-title&gt;&lt;abbr-1&gt;Global Environ. Change&lt;/abbr-1&gt;&lt;/periodical&gt;&lt;pages&gt;21-33&lt;/pages&gt;&lt;volume&gt;19&lt;/volume&gt;&lt;number&gt;1&lt;/number&gt;&lt;keywords&gt;&lt;keyword&gt;Beef consumption&lt;/keyword&gt;&lt;keyword&gt;Carbon credits&lt;/keyword&gt;&lt;keyword&gt;Deforestation&lt;/keyword&gt;&lt;keyword&gt;Ecosystem degradation&lt;/keyword&gt;&lt;keyword&gt;Exotic grasses&lt;/keyword&gt;&lt;keyword&gt;Greenhouse gases&lt;/keyword&gt;&lt;keyword&gt;Market forces&lt;/keyword&gt;&lt;keyword&gt;New consumers&lt;/keyword&gt;&lt;keyword&gt;Regrowth forests&lt;/keyword&gt;&lt;keyword&gt;Soybeans&lt;/keyword&gt;&lt;/keywords&gt;&lt;dates&gt;&lt;year&gt;2009&lt;/year&gt;&lt;pub-dates&gt;&lt;date&gt;2009/02/01/&lt;/date&gt;&lt;/pub-dates&gt;&lt;/dates&gt;&lt;isbn&gt;0959-3780&lt;/isbn&gt;&lt;urls&gt;&lt;related-urls&gt;&lt;url&gt;http://www.sciencedirect.com/science/article/pii/S0959378008000976&lt;/url&gt;&lt;/related-urls&gt;&lt;/urls&gt;&lt;electronic-resource-num&gt;https://doi.org/10.1016/j.gloenvcha.2008.10.008&lt;/electronic-resource-num&gt;&lt;/record&gt;&lt;/Cite&gt;&lt;/EndNote&gt;</w:instrText>
      </w:r>
      <w:r>
        <w:fldChar w:fldCharType="separate"/>
      </w:r>
      <w:r w:rsidR="00F63707">
        <w:rPr>
          <w:noProof/>
        </w:rPr>
        <w:t>(McAlpine, Etter, Fearnside, Seabrook, &amp; Laurance, 2009)</w:t>
      </w:r>
      <w:r>
        <w:fldChar w:fldCharType="end"/>
      </w:r>
      <w:r>
        <w:t xml:space="preserve">. Associated with this are efforts to establish certification and labelling systems as well as a variety of technical mechanisms to communicate credence factors to consumers </w:t>
      </w:r>
      <w:r>
        <w:fldChar w:fldCharType="begin"/>
      </w:r>
      <w:r w:rsidR="00F63707">
        <w:instrText xml:space="preserve"> ADDIN EN.CITE &lt;EndNote&gt;&lt;Cite&gt;&lt;Author&gt;Pahl&lt;/Author&gt;&lt;Year&gt;2007&lt;/Year&gt;&lt;RecNum&gt;834&lt;/RecNum&gt;&lt;DisplayText&gt;(Pahl &amp;amp; Sharp, 2007)&lt;/DisplayText&gt;&lt;record&gt;&lt;rec-number&gt;834&lt;/rec-number&gt;&lt;foreign-keys&gt;&lt;key app="EN" db-id="rfrtxpdacsdewuewftnpw9zvpsar0tdwdxva" timestamp="1574892692"&gt;834&lt;/key&gt;&lt;/foreign-keys&gt;&lt;ref-type name="Journal Article"&gt;17&lt;/ref-type&gt;&lt;contributors&gt;&lt;authors&gt;&lt;author&gt;Pahl, L. I.&lt;/author&gt;&lt;author&gt;Sharp, R.&lt;/author&gt;&lt;/authors&gt;&lt;/contributors&gt;&lt;titles&gt;&lt;title&gt;Stakeholder expectations for environmental assurance in agriculture: lessons from the pastoral industry&lt;/title&gt;&lt;secondary-title&gt;Australian Journal of Experimental Agriculture&lt;/secondary-title&gt;&lt;/titles&gt;&lt;periodical&gt;&lt;full-title&gt;Australian Journal of Experimental Agriculture&lt;/full-title&gt;&lt;/periodical&gt;&lt;pages&gt;260-272&lt;/pages&gt;&lt;volume&gt;47&lt;/volume&gt;&lt;number&gt;3&lt;/number&gt;&lt;dates&gt;&lt;year&gt;2007&lt;/year&gt;&lt;/dates&gt;&lt;urls&gt;&lt;related-urls&gt;&lt;url&gt;https://www.publish.csiro.au/paper/EA06019&lt;/url&gt;&lt;/related-urls&gt;&lt;/urls&gt;&lt;electronic-resource-num&gt;https://doi.org/10.1071/EA06019&lt;/electronic-resource-num&gt;&lt;/record&gt;&lt;/Cite&gt;&lt;/EndNote&gt;</w:instrText>
      </w:r>
      <w:r>
        <w:fldChar w:fldCharType="separate"/>
      </w:r>
      <w:r w:rsidR="00F63707">
        <w:rPr>
          <w:noProof/>
        </w:rPr>
        <w:t>(Pahl &amp; Sharp, 2007)</w:t>
      </w:r>
      <w:r>
        <w:fldChar w:fldCharType="end"/>
      </w:r>
      <w:r>
        <w:t>.</w:t>
      </w:r>
    </w:p>
    <w:p w14:paraId="66CBD069" w14:textId="2399F7D9" w:rsidR="00B812AE" w:rsidRDefault="005C725E" w:rsidP="005C725E">
      <w:pPr>
        <w:pStyle w:val="BodyText"/>
      </w:pPr>
      <w:r>
        <w:t xml:space="preserve">Analysing these demand drivers </w:t>
      </w:r>
      <w:r w:rsidR="008F3B75">
        <w:t xml:space="preserve">includes </w:t>
      </w:r>
      <w:r w:rsidR="00FE5C4E">
        <w:t xml:space="preserve">requirements to </w:t>
      </w:r>
      <w:r>
        <w:t>assess</w:t>
      </w:r>
      <w:r w:rsidR="00FE5C4E">
        <w:t xml:space="preserve"> </w:t>
      </w:r>
      <w:r>
        <w:t>the strength of consumer concerns about</w:t>
      </w:r>
      <w:r w:rsidR="00B812AE">
        <w:t>:</w:t>
      </w:r>
      <w:r>
        <w:t xml:space="preserve"> </w:t>
      </w:r>
    </w:p>
    <w:p w14:paraId="4F9FCBBB" w14:textId="77777777" w:rsidR="00B812AE" w:rsidRDefault="005C725E" w:rsidP="00B812AE">
      <w:pPr>
        <w:pStyle w:val="BodyText"/>
        <w:numPr>
          <w:ilvl w:val="0"/>
          <w:numId w:val="23"/>
        </w:numPr>
      </w:pPr>
      <w:r>
        <w:t>the health and nutrition of meats,</w:t>
      </w:r>
    </w:p>
    <w:p w14:paraId="6CEC98F0" w14:textId="45538652" w:rsidR="00A41155" w:rsidRDefault="005C725E" w:rsidP="00B812AE">
      <w:pPr>
        <w:pStyle w:val="BodyText"/>
        <w:numPr>
          <w:ilvl w:val="0"/>
          <w:numId w:val="23"/>
        </w:numPr>
      </w:pPr>
      <w:r>
        <w:t>ethical concerns about animal treatment, and</w:t>
      </w:r>
    </w:p>
    <w:p w14:paraId="3E48FE33" w14:textId="77777777" w:rsidR="00A41155" w:rsidRDefault="005C725E" w:rsidP="00B812AE">
      <w:pPr>
        <w:pStyle w:val="BodyText"/>
        <w:numPr>
          <w:ilvl w:val="0"/>
          <w:numId w:val="23"/>
        </w:numPr>
      </w:pPr>
      <w:r>
        <w:t xml:space="preserve">sustainability concerns, including the environmental consequence of production on landscapes, biodiversity and greenhouse gas emissions. </w:t>
      </w:r>
    </w:p>
    <w:p w14:paraId="6F3D4F55" w14:textId="332B22C3" w:rsidR="005C725E" w:rsidRDefault="005C725E" w:rsidP="00A41155">
      <w:pPr>
        <w:pStyle w:val="BodyText"/>
      </w:pPr>
      <w:r>
        <w:t xml:space="preserve">As consumer demand ultimately drives the markets for beef products, identifying the importance of these forces is </w:t>
      </w:r>
      <w:r w:rsidR="000F5D8C">
        <w:t xml:space="preserve">needed </w:t>
      </w:r>
      <w:r>
        <w:t xml:space="preserve">to understand how there may be shifts in consumer preferences that production systems need to be aware of. Understanding consumer demand for meat has long been an important topic in market analysis and </w:t>
      </w:r>
      <w:r>
        <w:lastRenderedPageBreak/>
        <w:t xml:space="preserve">research, as it underpins the coordination mechanism in supply chains to link production systems to final consumers </w:t>
      </w:r>
      <w:r>
        <w:fldChar w:fldCharType="begin">
          <w:fldData xml:space="preserve">PEVuZE5vdGU+PENpdGU+PEF1dGhvcj5HcnVuZXJ0PC9BdXRob3I+PFllYXI+MjAwNjwvWWVhcj48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</w:fldData>
        </w:fldChar>
      </w:r>
      <w:r w:rsidR="00F63707">
        <w:instrText xml:space="preserve"> ADDIN EN.CITE </w:instrText>
      </w:r>
      <w:r w:rsidR="00F63707">
        <w:fldChar w:fldCharType="begin">
          <w:fldData xml:space="preserve">PEVuZE5vdGU+PENpdGU+PEF1dGhvcj5HcnVuZXJ0PC9BdXRob3I+PFllYXI+MjAwNjwvWWVhcj48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</w:fldData>
        </w:fldChar>
      </w:r>
      <w:r w:rsidR="00F63707">
        <w:instrText xml:space="preserve"> ADDIN EN.CITE.DATA </w:instrText>
      </w:r>
      <w:r w:rsidR="00F63707">
        <w:fldChar w:fldCharType="end"/>
      </w:r>
      <w:r>
        <w:fldChar w:fldCharType="separate"/>
      </w:r>
      <w:r w:rsidR="00F63707">
        <w:rPr>
          <w:noProof/>
        </w:rPr>
        <w:t>(Duarte Canever, 2008; Grunert, 2006)</w:t>
      </w:r>
      <w:r>
        <w:fldChar w:fldCharType="end"/>
      </w:r>
      <w:r>
        <w:t xml:space="preserve">. </w:t>
      </w:r>
      <w:r w:rsidRPr="0012112B">
        <w:t>Beef attributes that are visible to consumers prior to the purchase and consumption are</w:t>
      </w:r>
      <w:r>
        <w:t xml:space="preserve"> often</w:t>
      </w:r>
      <w:r w:rsidRPr="0012112B">
        <w:t xml:space="preserve"> considered to be major choice determinants </w:t>
      </w:r>
      <w:r w:rsidR="00C26F5C">
        <w:fldChar w:fldCharType="begin"/>
      </w:r>
      <w:r w:rsidR="00C26F5C">
        <w:instrText xml:space="preserve"> ADDIN EN.CITE &lt;EndNote&gt;&lt;Cite&gt;&lt;Author&gt;Cho&lt;/Author&gt;&lt;Year&gt;2002&lt;/Year&gt;&lt;RecNum&gt;941&lt;/RecNum&gt;&lt;DisplayText&gt;(Cho &amp;amp; Hooker, 2002)&lt;/DisplayText&gt;&lt;record&gt;&lt;rec-number&gt;941&lt;/rec-number&gt;&lt;foreign-keys&gt;&lt;key app="EN" db-id="rfrtxpdacsdewuewftnpw9zvpsar0tdwdxva" timestamp="1599454945"&gt;941&lt;/key&gt;&lt;/foreign-keys&gt;&lt;ref-type name="Report"&gt;27&lt;/ref-type&gt;&lt;contributors&gt;&lt;authors&gt;&lt;author&gt;Cho, B.H.&lt;/author&gt;&lt;author&gt; Hooker, N.H. &lt;/author&gt;&lt;/authors&gt;&lt;secondary-authors&gt;&lt;author&gt;Working Paper&lt;/author&gt;&lt;/secondary-authors&gt;&lt;/contributors&gt;&lt;titles&gt;&lt;title&gt;A note on three qualities: search, experience and credence attributes.&lt;/title&gt;&lt;/titles&gt;&lt;dates&gt;&lt;year&gt;2002&lt;/year&gt;&lt;/dates&gt;&lt;publisher&gt;Ohio State University. &lt;/publisher&gt;&lt;urls&gt;&lt;/urls&gt;&lt;/record&gt;&lt;/Cite&gt;&lt;/EndNote&gt;</w:instrText>
      </w:r>
      <w:r w:rsidR="00C26F5C">
        <w:fldChar w:fldCharType="separate"/>
      </w:r>
      <w:r w:rsidR="00C26F5C">
        <w:rPr>
          <w:noProof/>
        </w:rPr>
        <w:t>(Cho &amp; Hooker, 2002)</w:t>
      </w:r>
      <w:r w:rsidR="00C26F5C">
        <w:fldChar w:fldCharType="end"/>
      </w:r>
      <w:r w:rsidR="00325A8B">
        <w:t xml:space="preserve">. </w:t>
      </w:r>
      <w:r>
        <w:t xml:space="preserve">The focus of much of this work has been on objective measures relating to meat quality, many of which correlate to physical attributes such as meat colour, fat colour and fat content </w:t>
      </w:r>
      <w:r>
        <w:fldChar w:fldCharType="begin">
          <w:fldData xml:space="preserve">PEVuZE5vdGU+PENpdGU+PEF1dGhvcj5FZ2FuPC9BdXRob3I+PFllYXI+MjAwMTwvWWVhcj48UmVj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</w:fldData>
        </w:fldChar>
      </w:r>
      <w:r w:rsidR="00F63707">
        <w:instrText xml:space="preserve"> ADDIN EN.CITE </w:instrText>
      </w:r>
      <w:r w:rsidR="00F63707">
        <w:fldChar w:fldCharType="begin">
          <w:fldData xml:space="preserve">PEVuZE5vdGU+PENpdGU+PEF1dGhvcj5FZ2FuPC9BdXRob3I+PFllYXI+MjAwMTwvWWVhcj48UmVj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</w:fldData>
        </w:fldChar>
      </w:r>
      <w:r w:rsidR="00F63707">
        <w:instrText xml:space="preserve"> ADDIN EN.CITE.DATA </w:instrText>
      </w:r>
      <w:r w:rsidR="00F63707">
        <w:fldChar w:fldCharType="end"/>
      </w:r>
      <w:r>
        <w:fldChar w:fldCharType="separate"/>
      </w:r>
      <w:r w:rsidR="00F63707">
        <w:rPr>
          <w:noProof/>
        </w:rPr>
        <w:t>(Ardeshiri &amp; Rose, 2018; Egan, Ferguson, &amp; Thompson, 2001; Pethick, Ball, Banks, &amp; Hocquette, 2010)</w:t>
      </w:r>
      <w:r>
        <w:fldChar w:fldCharType="end"/>
      </w:r>
      <w:r>
        <w:t xml:space="preserve">. The development of systems such as Meat Standards Australia (MSA) and a variety of different branding and labelling programs has helped to identify and communicate these factors to consumers in a consistent way </w:t>
      </w:r>
      <w:r>
        <w:fldChar w:fldCharType="begin"/>
      </w:r>
      <w:r w:rsidR="00F63707">
        <w:instrText xml:space="preserve"> ADDIN EN.CITE &lt;EndNote&gt;&lt;Cite&gt;&lt;Author&gt;Polkinghorne&lt;/Author&gt;&lt;Year&gt;2010&lt;/Year&gt;&lt;RecNum&gt;841&lt;/RecNum&gt;&lt;DisplayText&gt;(Polkinghorne &amp;amp; Thompson, 2010)&lt;/DisplayText&gt;&lt;record&gt;&lt;rec-number&gt;841&lt;/rec-number&gt;&lt;foreign-keys&gt;&lt;key app="EN" db-id="rfrtxpdacsdewuewftnpw9zvpsar0tdwdxva" timestamp="1574895302"&gt;841&lt;/key&gt;&lt;/foreign-keys&gt;&lt;ref-type name="Journal Article"&gt;17&lt;/ref-type&gt;&lt;contributors&gt;&lt;authors&gt;&lt;author&gt;Polkinghorne, R. J.&lt;/author&gt;&lt;author&gt;Thompson, J. M.&lt;/author&gt;&lt;/authors&gt;&lt;/contributors&gt;&lt;titles&gt;&lt;title&gt;Meat standards and grading: A world view&lt;/title&gt;&lt;secondary-title&gt;Meat Science&lt;/secondary-title&gt;&lt;/titles&gt;&lt;periodical&gt;&lt;full-title&gt;Meat Science&lt;/full-title&gt;&lt;/periodical&gt;&lt;pages&gt;227-235&lt;/pages&gt;&lt;volume&gt;86&lt;/volume&gt;&lt;number&gt;1&lt;/number&gt;&lt;keywords&gt;&lt;keyword&gt;Carcass classification&lt;/keyword&gt;&lt;keyword&gt;Carcass grading&lt;/keyword&gt;&lt;keyword&gt;Product description&lt;/keyword&gt;&lt;keyword&gt;Beef palatability&lt;/keyword&gt;&lt;keyword&gt;Value-based payment&lt;/keyword&gt;&lt;/keywords&gt;&lt;dates&gt;&lt;year&gt;2010&lt;/year&gt;&lt;pub-dates&gt;&lt;date&gt;2010/09/01/&lt;/date&gt;&lt;/pub-dates&gt;&lt;/dates&gt;&lt;isbn&gt;0309-1740&lt;/isbn&gt;&lt;urls&gt;&lt;related-urls&gt;&lt;url&gt;http://www.sciencedirect.com/science/article/pii/S0309174010001877&lt;/url&gt;&lt;/related-urls&gt;&lt;/urls&gt;&lt;electronic-resource-num&gt;https://doi.org/10.1016/j.meatsci.2010.05.010&lt;/electronic-resource-num&gt;&lt;/record&gt;&lt;/Cite&gt;&lt;/EndNote&gt;</w:instrText>
      </w:r>
      <w:r>
        <w:fldChar w:fldCharType="separate"/>
      </w:r>
      <w:r w:rsidR="00F63707">
        <w:rPr>
          <w:noProof/>
        </w:rPr>
        <w:t>(Polkinghorne &amp; Thompson, 2010)</w:t>
      </w:r>
      <w:r>
        <w:fldChar w:fldCharType="end"/>
      </w:r>
      <w:r>
        <w:t xml:space="preserve">. Consumer demand analysis has also identified how factors such as changing lifestyles, cultural diversity and changing diets helps to explain declining trends in meat consumption per person, and substitution effects, such as from beef to chicken </w:t>
      </w:r>
      <w:r>
        <w:fldChar w:fldCharType="begin">
          <w:fldData xml:space="preserve">PEVuZE5vdGU+PENpdGU+PEF1dGhvcj5SdXNzZWxsPC9BdXRob3I+PFllYXI+MjAwNDwvWWVhcj48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</w:fldData>
        </w:fldChar>
      </w:r>
      <w:r w:rsidR="00F63707">
        <w:instrText xml:space="preserve"> ADDIN EN.CITE </w:instrText>
      </w:r>
      <w:r w:rsidR="00F63707">
        <w:fldChar w:fldCharType="begin">
          <w:fldData xml:space="preserve">PEVuZE5vdGU+PENpdGU+PEF1dGhvcj5SdXNzZWxsPC9BdXRob3I+PFllYXI+MjAwNDwvWWVhcj48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</w:fldData>
        </w:fldChar>
      </w:r>
      <w:r w:rsidR="00F63707">
        <w:instrText xml:space="preserve"> ADDIN EN.CITE.DATA </w:instrText>
      </w:r>
      <w:r w:rsidR="00F63707">
        <w:fldChar w:fldCharType="end"/>
      </w:r>
      <w:r>
        <w:fldChar w:fldCharType="separate"/>
      </w:r>
      <w:r w:rsidR="00F63707">
        <w:rPr>
          <w:noProof/>
        </w:rPr>
        <w:t>(Gatfield, 2006; Grunert, 2006; Russell &amp; Cox, 2004)</w:t>
      </w:r>
      <w:r>
        <w:fldChar w:fldCharType="end"/>
      </w:r>
      <w:r>
        <w:t>.</w:t>
      </w:r>
    </w:p>
    <w:p w14:paraId="1E196F2F" w14:textId="76C84C05" w:rsidR="005C725E" w:rsidRDefault="005C725E" w:rsidP="005C725E">
      <w:pPr>
        <w:pStyle w:val="BodyText"/>
        <w:rPr>
          <w:rFonts w:cs="Times New Roman"/>
          <w:szCs w:val="24"/>
        </w:rPr>
      </w:pPr>
      <w:r>
        <w:t xml:space="preserve">An emerging trend of interest are consumer demands for non-objective and non-visible factors, such as those that might be related to health aspects </w:t>
      </w:r>
      <w:r>
        <w:rPr>
          <w:noProof/>
        </w:rPr>
        <w:fldChar w:fldCharType="begin">
          <w:fldData xml:space="preserve">PEVuZE5vdGU+PENpdGU+PEF1dGhvcj5IZW5jaGlvbjwvQXV0aG9yPjxZZWFyPjIwMTc8L1llYXI+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</w:fldData>
        </w:fldChar>
      </w:r>
      <w:r w:rsidR="00F63707">
        <w:rPr>
          <w:noProof/>
        </w:rPr>
        <w:instrText xml:space="preserve"> ADDIN EN.CITE </w:instrText>
      </w:r>
      <w:r w:rsidR="00F63707">
        <w:rPr>
          <w:noProof/>
        </w:rPr>
        <w:fldChar w:fldCharType="begin">
          <w:fldData xml:space="preserve">PEVuZE5vdGU+PENpdGU+PEF1dGhvcj5IZW5jaGlvbjwvQXV0aG9yPjxZZWFyPjIwMTc8L1llYXI+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</w:fldData>
        </w:fldChar>
      </w:r>
      <w:r w:rsidR="00F63707">
        <w:rPr>
          <w:noProof/>
        </w:rPr>
        <w:instrText xml:space="preserve"> ADDIN EN.CITE.DATA </w:instrText>
      </w:r>
      <w:r w:rsidR="00F63707">
        <w:rPr>
          <w:noProof/>
        </w:rPr>
      </w:r>
      <w:r w:rsidR="00F63707">
        <w:rPr>
          <w:noProof/>
        </w:rPr>
        <w:fldChar w:fldCharType="end"/>
      </w:r>
      <w:r>
        <w:rPr>
          <w:noProof/>
        </w:rPr>
      </w:r>
      <w:r>
        <w:rPr>
          <w:noProof/>
        </w:rPr>
        <w:fldChar w:fldCharType="separate"/>
      </w:r>
      <w:r w:rsidR="00F63707">
        <w:rPr>
          <w:noProof/>
        </w:rPr>
        <w:t>(Henchion, McCarthy, &amp; Resconi, 2017; Van Wezemael, 2010)</w:t>
      </w:r>
      <w:r>
        <w:rPr>
          <w:noProof/>
        </w:rPr>
        <w:fldChar w:fldCharType="end"/>
      </w:r>
      <w:r>
        <w:t xml:space="preserve">. For convenience, we term these as credence factors to communicate that they </w:t>
      </w:r>
      <w:r w:rsidR="00C3205C">
        <w:t>cannot</w:t>
      </w:r>
      <w:r>
        <w:t xml:space="preserve"> be objectively measured, but instead must be communicated alongside the product to ensure it is credible to consumers. A number of credence factors relevant to beef consumption demands have been identified, including </w:t>
      </w:r>
      <w:r>
        <w:rPr>
          <w:rFonts w:cs="Times New Roman"/>
          <w:szCs w:val="24"/>
        </w:rPr>
        <w:t xml:space="preserve">greater awareness of aspects around issues such as quality </w:t>
      </w:r>
      <w:r>
        <w:rPr>
          <w:rFonts w:cs="Times New Roman"/>
          <w:szCs w:val="24"/>
        </w:rPr>
        <w:fldChar w:fldCharType="begin"/>
      </w:r>
      <w:r w:rsidR="00F63707">
        <w:rPr>
          <w:rFonts w:cs="Times New Roman"/>
          <w:szCs w:val="24"/>
        </w:rPr>
        <w:instrText xml:space="preserve"> ADDIN EN.CITE &lt;EndNote&gt;&lt;Cite&gt;&lt;Author&gt;Watson&lt;/Author&gt;&lt;Year&gt;2008&lt;/Year&gt;&lt;RecNum&gt;848&lt;/RecNum&gt;&lt;DisplayText&gt;(Watson, Gee, Polkinghorne, &amp;amp; Porter, 2008)&lt;/DisplayText&gt;&lt;record&gt;&lt;rec-number&gt;848&lt;/rec-number&gt;&lt;foreign-keys&gt;&lt;key app="EN" db-id="rfrtxpdacsdewuewftnpw9zvpsar0tdwdxva" timestamp="1574899866"&gt;848&lt;/key&gt;&lt;/foreign-keys&gt;&lt;ref-type name="Journal Article"&gt;17&lt;/ref-type&gt;&lt;contributors&gt;&lt;authors&gt;&lt;author&gt;Watson, R.&lt;/author&gt;&lt;author&gt;Gee, A.&lt;/author&gt;&lt;author&gt;Polkinghorne, R.&lt;/author&gt;&lt;author&gt;Porter, M.&lt;/author&gt;&lt;/authors&gt;&lt;/contributors&gt;&lt;titles&gt;&lt;title&gt;Consumer assessment of eating quality development of protocols for Meat Standards Australia (MSA) testing&lt;/title&gt;&lt;secondary-title&gt;Australian Journal of Experimental Agriculture&lt;/secondary-title&gt;&lt;/titles&gt;&lt;periodical&gt;&lt;full-title&gt;Australian Journal of Experimental Agriculture&lt;/full-title&gt;&lt;/periodical&gt;&lt;pages&gt;1360-1367&lt;/pages&gt;&lt;volume&gt;48&lt;/volume&gt;&lt;number&gt;11&lt;/number&gt;&lt;dates&gt;&lt;year&gt;2008&lt;/year&gt;&lt;/dates&gt;&lt;urls&gt;&lt;related-urls&gt;&lt;url&gt;https://www.publish.csiro.au/paper/EA07176&lt;/url&gt;&lt;/related-urls&gt;&lt;/urls&gt;&lt;electronic-resource-num&gt;https://doi.org/10.1071/EA07176&lt;/electronic-resource-num&gt;&lt;/record&gt;&lt;/Cite&gt;&lt;/EndNote&gt;</w:instrText>
      </w:r>
      <w:r>
        <w:rPr>
          <w:rFonts w:cs="Times New Roman"/>
          <w:szCs w:val="24"/>
        </w:rPr>
        <w:fldChar w:fldCharType="separate"/>
      </w:r>
      <w:r w:rsidR="00F63707">
        <w:rPr>
          <w:rFonts w:cs="Times New Roman"/>
          <w:noProof/>
          <w:szCs w:val="24"/>
        </w:rPr>
        <w:t>(Watson, Gee, Polkinghorne, &amp; Porter, 2008)</w:t>
      </w:r>
      <w:r>
        <w:rPr>
          <w:rFonts w:cs="Times New Roman"/>
          <w:szCs w:val="24"/>
        </w:rPr>
        <w:fldChar w:fldCharType="end"/>
      </w:r>
      <w:r>
        <w:rPr>
          <w:rFonts w:cs="Times New Roman"/>
          <w:szCs w:val="24"/>
        </w:rPr>
        <w:t xml:space="preserve">, production systems, health issues </w:t>
      </w:r>
      <w:r w:rsidR="00D03C71">
        <w:rPr>
          <w:rFonts w:cs="Times New Roman"/>
          <w:szCs w:val="24"/>
        </w:rPr>
        <w:fldChar w:fldCharType="begin"/>
      </w:r>
      <w:r w:rsidR="00D03C71">
        <w:rPr>
          <w:rFonts w:cs="Times New Roman"/>
          <w:szCs w:val="24"/>
        </w:rPr>
        <w:instrText xml:space="preserve"> ADDIN EN.CITE &lt;EndNote&gt;&lt;Cite&gt;&lt;Author&gt;Umberger&lt;/Author&gt;&lt;Year&gt;2009&lt;/Year&gt;&lt;RecNum&gt;861&lt;/RecNum&gt;&lt;DisplayText&gt;(Umberger, Boxall, &amp;amp; Lacy, 2009)&lt;/DisplayText&gt;&lt;record&gt;&lt;rec-number&gt;861&lt;/rec-number&gt;&lt;foreign-keys&gt;&lt;key app="EN" db-id="rfrtxpdacsdewuewftnpw9zvpsar0tdwdxva" timestamp="1575770798"&gt;861&lt;/key&gt;&lt;/foreign-keys&gt;&lt;ref-type name="Journal Article"&gt;17&lt;/ref-type&gt;&lt;contributors&gt;&lt;authors&gt;&lt;author&gt;Umberger, Wendy J.&lt;/author&gt;&lt;author&gt;Boxall, Peter C.&lt;/author&gt;&lt;author&gt;Lacy, R. Curt&lt;/author&gt;&lt;/authors&gt;&lt;/contributors&gt;&lt;titles&gt;&lt;title&gt;Role of credence and health information in determining US consumers’ willingness-to-pay for grass-finished beef&lt;/title&gt;&lt;/titles&gt;&lt;pages&gt;603-623&lt;/pages&gt;&lt;volume&gt;53&lt;/volume&gt;&lt;number&gt;4&lt;/number&gt;&lt;dates&gt;&lt;year&gt;2009&lt;/year&gt;&lt;/dates&gt;&lt;isbn&gt;1364-985X&lt;/isbn&gt;&lt;urls&gt;&lt;related-urls&gt;&lt;url&gt;https://onlinelibrary.wiley.com/doi/abs/10.1111/j.1467-8489.2009.00466.x&lt;/url&gt;&lt;/related-urls&gt;&lt;/urls&gt;&lt;electronic-resource-num&gt;10.1111/j.1467-8489.2009.00466.x&lt;/electronic-resource-num&gt;&lt;/record&gt;&lt;/Cite&gt;&lt;/EndNote&gt;</w:instrText>
      </w:r>
      <w:r w:rsidR="00D03C71">
        <w:rPr>
          <w:rFonts w:cs="Times New Roman"/>
          <w:szCs w:val="24"/>
        </w:rPr>
        <w:fldChar w:fldCharType="separate"/>
      </w:r>
      <w:r w:rsidR="00D03C71">
        <w:rPr>
          <w:rFonts w:cs="Times New Roman"/>
          <w:noProof/>
          <w:szCs w:val="24"/>
        </w:rPr>
        <w:t>(Umberger, Boxall, &amp; Lacy, 2009)</w:t>
      </w:r>
      <w:r w:rsidR="00D03C71">
        <w:rPr>
          <w:rFonts w:cs="Times New Roman"/>
          <w:szCs w:val="24"/>
        </w:rPr>
        <w:fldChar w:fldCharType="end"/>
      </w:r>
      <w:r>
        <w:rPr>
          <w:rFonts w:cs="Times New Roman"/>
          <w:szCs w:val="24"/>
        </w:rPr>
        <w:t xml:space="preserve">, food safety </w:t>
      </w:r>
      <w:r w:rsidR="00C26F5C">
        <w:rPr>
          <w:rFonts w:cs="Times New Roman"/>
          <w:szCs w:val="24"/>
        </w:rPr>
        <w:fldChar w:fldCharType="begin">
          <w:fldData xml:space="preserve">PEVuZE5vdGU+PENpdGU+PEF1dGhvcj5Mb3VyZWlybzwvQXV0aG9yPjxZZWFyPjIwMDc8L1llYXI+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</w:fldData>
        </w:fldChar>
      </w:r>
      <w:r w:rsidR="00C26F5C">
        <w:rPr>
          <w:rFonts w:cs="Times New Roman"/>
          <w:szCs w:val="24"/>
        </w:rPr>
        <w:instrText xml:space="preserve"> ADDIN EN.CITE </w:instrText>
      </w:r>
      <w:r w:rsidR="00C26F5C">
        <w:rPr>
          <w:rFonts w:cs="Times New Roman"/>
          <w:szCs w:val="24"/>
        </w:rPr>
        <w:fldChar w:fldCharType="begin">
          <w:fldData xml:space="preserve">PEVuZE5vdGU+PENpdGU+PEF1dGhvcj5Mb3VyZWlybzwvQXV0aG9yPjxZZWFyPjIwMDc8L1llYXI+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</w:fldData>
        </w:fldChar>
      </w:r>
      <w:r w:rsidR="00C26F5C">
        <w:rPr>
          <w:rFonts w:cs="Times New Roman"/>
          <w:szCs w:val="24"/>
        </w:rPr>
        <w:instrText xml:space="preserve"> ADDIN EN.CITE.DATA </w:instrText>
      </w:r>
      <w:r w:rsidR="00C26F5C">
        <w:rPr>
          <w:rFonts w:cs="Times New Roman"/>
          <w:szCs w:val="24"/>
        </w:rPr>
      </w:r>
      <w:r w:rsidR="00C26F5C">
        <w:rPr>
          <w:rFonts w:cs="Times New Roman"/>
          <w:szCs w:val="24"/>
        </w:rPr>
        <w:fldChar w:fldCharType="end"/>
      </w:r>
      <w:r w:rsidR="00C26F5C">
        <w:rPr>
          <w:rFonts w:cs="Times New Roman"/>
          <w:szCs w:val="24"/>
        </w:rPr>
      </w:r>
      <w:r w:rsidR="00C26F5C">
        <w:rPr>
          <w:rFonts w:cs="Times New Roman"/>
          <w:szCs w:val="24"/>
        </w:rPr>
        <w:fldChar w:fldCharType="separate"/>
      </w:r>
      <w:r w:rsidR="00C26F5C">
        <w:rPr>
          <w:rFonts w:cs="Times New Roman"/>
          <w:noProof/>
          <w:szCs w:val="24"/>
        </w:rPr>
        <w:t>(Lewis, Grebitus, Colson, &amp; Hu, 2017; Loureiro &amp; Umberger, 2007)</w:t>
      </w:r>
      <w:r w:rsidR="00C26F5C">
        <w:rPr>
          <w:rFonts w:cs="Times New Roman"/>
          <w:szCs w:val="24"/>
        </w:rPr>
        <w:fldChar w:fldCharType="end"/>
      </w:r>
      <w:r>
        <w:rPr>
          <w:rFonts w:cs="Times New Roman"/>
          <w:szCs w:val="24"/>
        </w:rPr>
        <w:t xml:space="preserve">, country of origin </w:t>
      </w:r>
      <w:r w:rsidR="00C26F5C">
        <w:rPr>
          <w:rFonts w:cs="Times New Roman"/>
          <w:szCs w:val="24"/>
        </w:rPr>
        <w:fldChar w:fldCharType="begin"/>
      </w:r>
      <w:r w:rsidR="00C26F5C">
        <w:rPr>
          <w:rFonts w:cs="Times New Roman"/>
          <w:szCs w:val="24"/>
        </w:rPr>
        <w:instrText xml:space="preserve"> ADDIN EN.CITE &lt;EndNote&gt;&lt;Cite&gt;&lt;Author&gt;Chung&lt;/Author&gt;&lt;Year&gt;2009&lt;/Year&gt;&lt;RecNum&gt;944&lt;/RecNum&gt;&lt;DisplayText&gt;(Chung, Boyer, &amp;amp; Han, 2009)&lt;/DisplayText&gt;&lt;record&gt;&lt;rec-number&gt;944&lt;/rec-number&gt;&lt;foreign-keys&gt;&lt;key app="EN" db-id="rfrtxpdacsdewuewftnpw9zvpsar0tdwdxva" timestamp="1599456179"&gt;944&lt;/key&gt;&lt;/foreign-keys&gt;&lt;ref-type name="Journal Article"&gt;17&lt;/ref-type&gt;&lt;contributors&gt;&lt;authors&gt;&lt;author&gt;Chung, Chanjin&lt;/author&gt;&lt;author&gt;Boyer, Tracy&lt;/author&gt;&lt;author&gt;Han, Sungill&lt;/author&gt;&lt;/authors&gt;&lt;/contributors&gt;&lt;titles&gt;&lt;title&gt;Valuing Quality Attributes and Country of Origin in the Korean Beef Market&lt;/title&gt;&lt;secondary-title&gt;Journal of Agricultural Economics&lt;/secondary-title&gt;&lt;/titles&gt;&lt;periodical&gt;&lt;full-title&gt;Journal of Agricultural Economics&lt;/full-title&gt;&lt;/periodical&gt;&lt;pages&gt;682-698&lt;/pages&gt;&lt;volume&gt;60&lt;/volume&gt;&lt;number&gt;3&lt;/number&gt;&lt;dates&gt;&lt;year&gt;2009&lt;/year&gt;&lt;/dates&gt;&lt;isbn&gt;0021-857X&lt;/isbn&gt;&lt;urls&gt;&lt;related-urls&gt;&lt;url&gt;https://onlinelibrary.wiley.com/doi/abs/10.1111/j.1477-9552.2009.00218.x&lt;/url&gt;&lt;/related-urls&gt;&lt;/urls&gt;&lt;electronic-resource-num&gt;10.1111/j.1477-9552.2009.00218.x&lt;/electronic-resource-num&gt;&lt;/record&gt;&lt;/Cite&gt;&lt;/EndNote&gt;</w:instrText>
      </w:r>
      <w:r w:rsidR="00C26F5C">
        <w:rPr>
          <w:rFonts w:cs="Times New Roman"/>
          <w:szCs w:val="24"/>
        </w:rPr>
        <w:fldChar w:fldCharType="separate"/>
      </w:r>
      <w:r w:rsidR="00C26F5C">
        <w:rPr>
          <w:rFonts w:cs="Times New Roman"/>
          <w:noProof/>
          <w:szCs w:val="24"/>
        </w:rPr>
        <w:t>(Chung, Boyer, &amp; Han, 2009)</w:t>
      </w:r>
      <w:r w:rsidR="00C26F5C">
        <w:rPr>
          <w:rFonts w:cs="Times New Roman"/>
          <w:szCs w:val="24"/>
        </w:rPr>
        <w:fldChar w:fldCharType="end"/>
      </w:r>
      <w:r w:rsidR="00C26F5C">
        <w:rPr>
          <w:rFonts w:cs="Times New Roman"/>
          <w:szCs w:val="24"/>
        </w:rPr>
        <w:t>,</w:t>
      </w:r>
      <w:r>
        <w:rPr>
          <w:rFonts w:cs="Times New Roman"/>
          <w:szCs w:val="24"/>
        </w:rPr>
        <w:t xml:space="preserve"> packaging </w:t>
      </w:r>
      <w:r w:rsidRPr="00C26F5C">
        <w:rPr>
          <w:rFonts w:cs="Times New Roman"/>
          <w:szCs w:val="24"/>
        </w:rPr>
        <w:fldChar w:fldCharType="begin"/>
      </w:r>
      <w:r w:rsidR="00F63707" w:rsidRPr="00C26F5C">
        <w:rPr>
          <w:rFonts w:cs="Times New Roman"/>
          <w:szCs w:val="24"/>
        </w:rPr>
        <w:instrText xml:space="preserve"> ADDIN EN.CITE &lt;EndNote&gt;&lt;Cite&gt;&lt;Author&gt;Ardeshiri&lt;/Author&gt;&lt;Year&gt;2018&lt;/Year&gt;&lt;RecNum&gt;847&lt;/RecNum&gt;&lt;DisplayText&gt;(Ardeshiri &amp;amp; Rose, 2018)&lt;/DisplayText&gt;&lt;record&gt;&lt;rec-number&gt;847&lt;/rec-number&gt;&lt;foreign-keys&gt;&lt;key app="EN" db-id="rfrtxpdacsdewuewftnpw9zvpsar0tdwdxva" timestamp="1574899707"&gt;847&lt;/key&gt;&lt;/foreign-keys&gt;&lt;ref-type name="Journal Article"&gt;17&lt;/ref-type&gt;&lt;contributors&gt;&lt;authors&gt;&lt;author&gt;Ardeshiri, Ali&lt;/author&gt;&lt;author&gt;Rose, John Matthew&lt;/author&gt;&lt;/authors&gt;&lt;/contributors&gt;&lt;titles&gt;&lt;title&gt;How Australian consumers value intrinsic and extrinsic attributes of beef products&lt;/title&gt;&lt;secondary-title&gt;Food Quality and Preference&lt;/secondary-title&gt;&lt;/titles&gt;&lt;periodical&gt;&lt;full-title&gt;Food Quality and Preference&lt;/full-title&gt;&lt;/periodical&gt;&lt;pages&gt;146-163&lt;/pages&gt;&lt;volume&gt;65&lt;/volume&gt;&lt;keywords&gt;&lt;keyword&gt;Discrete choice experiments&lt;/keyword&gt;&lt;keyword&gt;Product appearance&lt;/keyword&gt;&lt;keyword&gt;Labelling information&lt;/keyword&gt;&lt;keyword&gt;Information cues&lt;/keyword&gt;&lt;keyword&gt;Beef preference&lt;/keyword&gt;&lt;keyword&gt;Ordered logit&lt;/keyword&gt;&lt;/keywords&gt;&lt;dates&gt;&lt;year&gt;2018&lt;/year&gt;&lt;pub-dates&gt;&lt;date&gt;2018/04/01/&lt;/date&gt;&lt;/pub-dates&gt;&lt;/dates&gt;&lt;isbn&gt;0950-3293&lt;/isbn&gt;&lt;urls&gt;&lt;related-urls&gt;&lt;url&gt;http://www.sciencedirect.com/science/article/pii/S0950329317302574&lt;/url&gt;&lt;/related-urls&gt;&lt;/urls&gt;&lt;electronic-resource-num&gt;https://doi.org/10.1016/j.foodqual.2017.10.018&lt;/electronic-resource-num&gt;&lt;/record&gt;&lt;/Cite&gt;&lt;/EndNote&gt;</w:instrText>
      </w:r>
      <w:r w:rsidRPr="00C26F5C">
        <w:rPr>
          <w:rFonts w:cs="Times New Roman"/>
          <w:szCs w:val="24"/>
        </w:rPr>
        <w:fldChar w:fldCharType="separate"/>
      </w:r>
      <w:r w:rsidR="00F63707" w:rsidRPr="00C26F5C">
        <w:rPr>
          <w:rFonts w:cs="Times New Roman"/>
          <w:noProof/>
          <w:szCs w:val="24"/>
        </w:rPr>
        <w:t>(Ardeshiri &amp; Rose, 2018)</w:t>
      </w:r>
      <w:r w:rsidRPr="00C26F5C">
        <w:rPr>
          <w:rFonts w:cs="Times New Roman"/>
          <w:szCs w:val="24"/>
        </w:rPr>
        <w:fldChar w:fldCharType="end"/>
      </w:r>
      <w:r w:rsidRPr="00C26F5C">
        <w:rPr>
          <w:rFonts w:cs="Times New Roman"/>
          <w:szCs w:val="24"/>
        </w:rPr>
        <w:t>,</w:t>
      </w:r>
      <w:r>
        <w:rPr>
          <w:rFonts w:cs="Times New Roman"/>
          <w:szCs w:val="24"/>
        </w:rPr>
        <w:t xml:space="preserve"> farm animal welfare</w:t>
      </w:r>
      <w:r w:rsidR="00C26F5C">
        <w:rPr>
          <w:rFonts w:cs="Times New Roman"/>
          <w:szCs w:val="24"/>
        </w:rPr>
        <w:t xml:space="preserve"> </w:t>
      </w:r>
      <w:r w:rsidR="00C26F5C">
        <w:rPr>
          <w:rFonts w:cs="Times New Roman"/>
          <w:szCs w:val="24"/>
        </w:rPr>
        <w:fldChar w:fldCharType="begin"/>
      </w:r>
      <w:r w:rsidR="00C26F5C">
        <w:rPr>
          <w:rFonts w:cs="Times New Roman"/>
          <w:szCs w:val="24"/>
        </w:rPr>
        <w:instrText xml:space="preserve"> ADDIN EN.CITE &lt;EndNote&gt;&lt;Cite&gt;&lt;Author&gt;Schröder&lt;/Author&gt;&lt;Year&gt;2004&lt;/Year&gt;&lt;RecNum&gt;945&lt;/RecNum&gt;&lt;DisplayText&gt;(Schröder &amp;amp; McEachern, 2004)&lt;/DisplayText&gt;&lt;record&gt;&lt;rec-number&gt;945&lt;/rec-number&gt;&lt;foreign-keys&gt;&lt;key app="EN" db-id="rfrtxpdacsdewuewftnpw9zvpsar0tdwdxva" timestamp="1599457148"&gt;945&lt;/key&gt;&lt;/foreign-keys&gt;&lt;ref-type name="Journal Article"&gt;17&lt;/ref-type&gt;&lt;contributors&gt;&lt;authors&gt;&lt;author&gt;Schröder, Monika J. A.&lt;/author&gt;&lt;author&gt;McEachern, Morven G.&lt;/author&gt;&lt;/authors&gt;&lt;/contributors&gt;&lt;titles&gt;&lt;title&gt;Consumer value conflicts surrounding ethical food purchase decisions: a focus on animal welfare&lt;/title&gt;&lt;secondary-title&gt;International Journal of Consumer Studies&lt;/secondary-title&gt;&lt;/titles&gt;&lt;periodical&gt;&lt;full-title&gt;International Journal of Consumer Studies&lt;/full-title&gt;&lt;abbr-1&gt;Int. J. Consumer Stud.&lt;/abbr-1&gt;&lt;/periodical&gt;&lt;pages&gt;168-177&lt;/pages&gt;&lt;volume&gt;28&lt;/volume&gt;&lt;number&gt;2&lt;/number&gt;&lt;keywords&gt;&lt;keyword&gt;Consumers&lt;/keyword&gt;&lt;keyword&gt;Meat industry&lt;/keyword&gt;&lt;keyword&gt;Ethics&lt;/keyword&gt;&lt;keyword&gt;Rural families&lt;/keyword&gt;&lt;keyword&gt;Cities &amp;amp; towns&lt;/keyword&gt;&lt;keyword&gt;Scotland&lt;/keyword&gt;&lt;keyword&gt;Animal welfare&lt;/keyword&gt;&lt;keyword&gt;citizens&lt;/keyword&gt;&lt;keyword&gt;labelling&lt;/keyword&gt;&lt;keyword&gt;meat&lt;/keyword&gt;&lt;keyword&gt;value conflicts&lt;/keyword&gt;&lt;/keywords&gt;&lt;dates&gt;&lt;year&gt;2004&lt;/year&gt;&lt;/dates&gt;&lt;publisher&gt;Wiley-Blackwell&lt;/publisher&gt;&lt;isbn&gt;14706423&lt;/isbn&gt;&lt;accession-num&gt;12276185&lt;/accession-num&gt;&lt;work-type&gt;Article&lt;/work-type&gt;&lt;urls&gt;&lt;related-urls&gt;&lt;url&gt;http://search.ebscohost.com/login.aspx?direct=true&amp;amp;AuthType=sso&amp;amp;db=bsu&amp;amp;AN=12276185&amp;amp;scope=site&amp;amp;authtype=sso&amp;amp;custid=s3716178&lt;/url&gt;&lt;/related-urls&gt;&lt;/urls&gt;&lt;electronic-resource-num&gt;10.1111/j.1470-6431.2003.00357.x&lt;/electronic-resource-num&gt;&lt;remote-database-name&gt;Business Source Ultimate&lt;/remote-database-name&gt;&lt;remote-database-provider&gt;EBSCOhost&lt;/remote-database-provider&gt;&lt;/record&gt;&lt;/Cite&gt;&lt;/EndNote&gt;</w:instrText>
      </w:r>
      <w:r w:rsidR="00C26F5C">
        <w:rPr>
          <w:rFonts w:cs="Times New Roman"/>
          <w:szCs w:val="24"/>
        </w:rPr>
        <w:fldChar w:fldCharType="separate"/>
      </w:r>
      <w:r w:rsidR="00C26F5C">
        <w:rPr>
          <w:rFonts w:cs="Times New Roman"/>
          <w:noProof/>
          <w:szCs w:val="24"/>
        </w:rPr>
        <w:t>(Schröder &amp; McEachern, 2004)</w:t>
      </w:r>
      <w:r w:rsidR="00C26F5C">
        <w:rPr>
          <w:rFonts w:cs="Times New Roman"/>
          <w:szCs w:val="24"/>
        </w:rPr>
        <w:fldChar w:fldCharType="end"/>
      </w:r>
      <w:r w:rsidR="00C26F5C">
        <w:rPr>
          <w:rFonts w:cs="Times New Roman"/>
          <w:szCs w:val="24"/>
        </w:rPr>
        <w:t xml:space="preserve"> </w:t>
      </w:r>
      <w:r>
        <w:rPr>
          <w:rFonts w:cs="Times New Roman"/>
          <w:szCs w:val="24"/>
        </w:rPr>
        <w:t xml:space="preserve">and environmental considerations </w:t>
      </w:r>
      <w:r>
        <w:rPr>
          <w:rFonts w:cs="Times New Roman"/>
          <w:szCs w:val="24"/>
        </w:rPr>
        <w:fldChar w:fldCharType="begin"/>
      </w:r>
      <w:r w:rsidR="00F63707">
        <w:rPr>
          <w:rFonts w:cs="Times New Roman"/>
          <w:szCs w:val="24"/>
        </w:rPr>
        <w:instrText xml:space="preserve"> ADDIN EN.CITE &lt;EndNote&gt;&lt;Cite&gt;&lt;Author&gt;Tobler&lt;/Author&gt;&lt;Year&gt;2011&lt;/Year&gt;&lt;RecNum&gt;844&lt;/RecNum&gt;&lt;DisplayText&gt;(Tobler, Visschers, &amp;amp; Siegrist, 2011)&lt;/DisplayText&gt;&lt;record&gt;&lt;rec-number&gt;844&lt;/rec-number&gt;&lt;foreign-keys&gt;&lt;key app="EN" db-id="rfrtxpdacsdewuewftnpw9zvpsar0tdwdxva" timestamp="1574898651"&gt;844&lt;/key&gt;&lt;/foreign-keys&gt;&lt;ref-type name="Journal Article"&gt;17&lt;/ref-type&gt;&lt;contributors&gt;&lt;authors&gt;&lt;author&gt;Tobler, Christina&lt;/author&gt;&lt;author&gt;Visschers, Vivianne H. M.&lt;/author&gt;&lt;author&gt;Siegrist, Michael&lt;/author&gt;&lt;/authors&gt;&lt;/contributors&gt;&lt;titles&gt;&lt;title&gt;Eating green. Consumers’ willingness to adopt ecological food consumption behaviors&lt;/title&gt;&lt;secondary-title&gt;Appetite&lt;/secondary-title&gt;&lt;/titles&gt;&lt;periodical&gt;&lt;full-title&gt;Appetite&lt;/full-title&gt;&lt;abbr-1&gt;Appetite&lt;/abbr-1&gt;&lt;/periodical&gt;&lt;pages&gt;674-682&lt;/pages&gt;&lt;volume&gt;57&lt;/volume&gt;&lt;number&gt;3&lt;/number&gt;&lt;keywords&gt;&lt;keyword&gt;Environmental friendliness&lt;/keyword&gt;&lt;keyword&gt;Food choice&lt;/keyword&gt;&lt;keyword&gt;Ecological consumption&lt;/keyword&gt;&lt;keyword&gt;Motives&lt;/keyword&gt;&lt;/keywords&gt;&lt;dates&gt;&lt;year&gt;2011&lt;/year&gt;&lt;pub-dates&gt;&lt;date&gt;2011/12/01/&lt;/date&gt;&lt;/pub-dates&gt;&lt;/dates&gt;&lt;isbn&gt;0195-6663&lt;/isbn&gt;&lt;urls&gt;&lt;related-urls&gt;&lt;url&gt;http://www.sciencedirect.com/science/article/pii/S019566631100554X&lt;/url&gt;&lt;/related-urls&gt;&lt;/urls&gt;&lt;electronic-resource-num&gt;https://doi.org/10.1016/j.appet.2011.08.010&lt;/electronic-resource-num&gt;&lt;/record&gt;&lt;/Cite&gt;&lt;/EndNote&gt;</w:instrText>
      </w:r>
      <w:r>
        <w:rPr>
          <w:rFonts w:cs="Times New Roman"/>
          <w:szCs w:val="24"/>
        </w:rPr>
        <w:fldChar w:fldCharType="separate"/>
      </w:r>
      <w:r w:rsidR="00F63707">
        <w:rPr>
          <w:rFonts w:cs="Times New Roman"/>
          <w:noProof/>
          <w:szCs w:val="24"/>
        </w:rPr>
        <w:t>(Tobler, Visschers, &amp; Siegrist, 2011)</w:t>
      </w:r>
      <w:r>
        <w:rPr>
          <w:rFonts w:cs="Times New Roman"/>
          <w:szCs w:val="24"/>
        </w:rPr>
        <w:fldChar w:fldCharType="end"/>
      </w:r>
      <w:r>
        <w:rPr>
          <w:rFonts w:cs="Times New Roman"/>
          <w:szCs w:val="24"/>
        </w:rPr>
        <w:t xml:space="preserve">. </w:t>
      </w:r>
    </w:p>
    <w:p w14:paraId="50CB28ED" w14:textId="4FFFC58D" w:rsidR="005C725E" w:rsidRDefault="00D729D8" w:rsidP="005C725E">
      <w:pPr>
        <w:pStyle w:val="BodyText"/>
        <w:rPr>
          <w:rFonts w:cs="Times New Roman"/>
          <w:szCs w:val="24"/>
        </w:rPr>
      </w:pPr>
      <w:r>
        <w:rPr>
          <w:rFonts w:cs="Times New Roman"/>
          <w:szCs w:val="24"/>
        </w:rPr>
        <w:t xml:space="preserve">While there is widespread understanding that credence factors are important to meat production and </w:t>
      </w:r>
      <w:r w:rsidR="00C1164D">
        <w:rPr>
          <w:rFonts w:cs="Times New Roman"/>
          <w:szCs w:val="24"/>
        </w:rPr>
        <w:t>consumer demand in Australia, there has been no systematic analysis of these factors</w:t>
      </w:r>
      <w:r w:rsidR="00291703">
        <w:rPr>
          <w:rFonts w:cs="Times New Roman"/>
          <w:szCs w:val="24"/>
        </w:rPr>
        <w:t xml:space="preserve">. This study addresses that research gap by </w:t>
      </w:r>
      <w:r w:rsidR="00C62415">
        <w:rPr>
          <w:rFonts w:cs="Times New Roman"/>
          <w:szCs w:val="24"/>
        </w:rPr>
        <w:t xml:space="preserve">conducting a consumer analysis of meat demands in Australia, focusing on </w:t>
      </w:r>
      <w:r w:rsidR="00935389">
        <w:rPr>
          <w:rFonts w:cs="Times New Roman"/>
          <w:szCs w:val="24"/>
        </w:rPr>
        <w:t xml:space="preserve">issues relevant to consumption of beef, chicken, lamb and pork. </w:t>
      </w:r>
      <w:r w:rsidR="001B732F">
        <w:t xml:space="preserve">We assessed the issues across </w:t>
      </w:r>
      <w:r w:rsidR="00B74044">
        <w:t>the four meat types</w:t>
      </w:r>
      <w:r w:rsidR="001B732F">
        <w:t xml:space="preserve"> because many </w:t>
      </w:r>
      <w:r w:rsidR="00B74044">
        <w:t>credence</w:t>
      </w:r>
      <w:r w:rsidR="001B732F">
        <w:t xml:space="preserve"> issues are associated with meat consumption rather than being focused on the beef sector. </w:t>
      </w:r>
      <w:r w:rsidR="00935389">
        <w:rPr>
          <w:rFonts w:cs="Times New Roman"/>
          <w:szCs w:val="24"/>
        </w:rPr>
        <w:t>A</w:t>
      </w:r>
      <w:r w:rsidR="005C725E" w:rsidRPr="006628B0">
        <w:rPr>
          <w:rFonts w:cs="Times New Roman"/>
          <w:szCs w:val="24"/>
        </w:rPr>
        <w:t xml:space="preserve"> survey was </w:t>
      </w:r>
      <w:r w:rsidR="00935389">
        <w:rPr>
          <w:rFonts w:cs="Times New Roman"/>
          <w:szCs w:val="24"/>
        </w:rPr>
        <w:t>conducted across Australian consumers</w:t>
      </w:r>
      <w:r w:rsidR="00935389" w:rsidRPr="006628B0">
        <w:rPr>
          <w:rFonts w:cs="Times New Roman"/>
          <w:szCs w:val="24"/>
        </w:rPr>
        <w:t xml:space="preserve"> </w:t>
      </w:r>
      <w:r w:rsidR="005C725E" w:rsidRPr="006628B0">
        <w:rPr>
          <w:rFonts w:cs="Times New Roman"/>
          <w:szCs w:val="24"/>
        </w:rPr>
        <w:t xml:space="preserve">to </w:t>
      </w:r>
      <w:r w:rsidR="00935389">
        <w:rPr>
          <w:rFonts w:cs="Times New Roman"/>
          <w:szCs w:val="24"/>
        </w:rPr>
        <w:t>identify</w:t>
      </w:r>
      <w:r w:rsidR="005C725E" w:rsidRPr="006628B0">
        <w:rPr>
          <w:rFonts w:cs="Times New Roman"/>
          <w:szCs w:val="24"/>
        </w:rPr>
        <w:t xml:space="preserve"> trends </w:t>
      </w:r>
      <w:r w:rsidR="00935389">
        <w:rPr>
          <w:rFonts w:cs="Times New Roman"/>
          <w:szCs w:val="24"/>
        </w:rPr>
        <w:t>in</w:t>
      </w:r>
      <w:r w:rsidR="00935389" w:rsidRPr="006628B0">
        <w:rPr>
          <w:rFonts w:cs="Times New Roman"/>
          <w:szCs w:val="24"/>
        </w:rPr>
        <w:t xml:space="preserve"> </w:t>
      </w:r>
      <w:r w:rsidR="005C725E" w:rsidRPr="006628B0">
        <w:rPr>
          <w:rFonts w:cs="Times New Roman"/>
          <w:szCs w:val="24"/>
        </w:rPr>
        <w:t>meat consumption</w:t>
      </w:r>
      <w:r w:rsidR="002D001D">
        <w:rPr>
          <w:rFonts w:cs="Times New Roman"/>
          <w:szCs w:val="24"/>
        </w:rPr>
        <w:t xml:space="preserve"> and</w:t>
      </w:r>
      <w:r w:rsidR="005C725E" w:rsidRPr="006628B0">
        <w:rPr>
          <w:rFonts w:cs="Times New Roman"/>
          <w:szCs w:val="24"/>
        </w:rPr>
        <w:t xml:space="preserve"> preferences regarding health, ethics and sustainability</w:t>
      </w:r>
      <w:r w:rsidR="002D001D">
        <w:rPr>
          <w:rFonts w:cs="Times New Roman"/>
          <w:szCs w:val="24"/>
        </w:rPr>
        <w:t xml:space="preserve"> factors</w:t>
      </w:r>
      <w:r w:rsidR="005C725E" w:rsidRPr="006628B0">
        <w:rPr>
          <w:rFonts w:cs="Times New Roman"/>
          <w:szCs w:val="24"/>
        </w:rPr>
        <w:t>. Th</w:t>
      </w:r>
      <w:r w:rsidR="000F5D8C">
        <w:rPr>
          <w:rFonts w:cs="Times New Roman"/>
          <w:szCs w:val="24"/>
        </w:rPr>
        <w:t>e</w:t>
      </w:r>
      <w:r w:rsidR="005C725E" w:rsidRPr="006628B0">
        <w:rPr>
          <w:rFonts w:cs="Times New Roman"/>
          <w:szCs w:val="24"/>
        </w:rPr>
        <w:t xml:space="preserve"> report is structure</w:t>
      </w:r>
      <w:r w:rsidR="002D001D">
        <w:rPr>
          <w:rFonts w:cs="Times New Roman"/>
          <w:szCs w:val="24"/>
        </w:rPr>
        <w:t>d in the following way.</w:t>
      </w:r>
      <w:r w:rsidR="005C725E" w:rsidRPr="006628B0">
        <w:rPr>
          <w:rFonts w:cs="Times New Roman"/>
          <w:szCs w:val="24"/>
        </w:rPr>
        <w:t xml:space="preserve"> </w:t>
      </w:r>
      <w:r w:rsidR="002D001D">
        <w:rPr>
          <w:rFonts w:cs="Times New Roman"/>
          <w:szCs w:val="24"/>
        </w:rPr>
        <w:t>G</w:t>
      </w:r>
      <w:r w:rsidR="006628B0" w:rsidRPr="006628B0">
        <w:rPr>
          <w:rFonts w:cs="Times New Roman"/>
          <w:szCs w:val="24"/>
        </w:rPr>
        <w:t xml:space="preserve">lobal </w:t>
      </w:r>
      <w:r w:rsidR="006628B0">
        <w:rPr>
          <w:rFonts w:cs="Times New Roman"/>
          <w:szCs w:val="24"/>
        </w:rPr>
        <w:t>t</w:t>
      </w:r>
      <w:r w:rsidR="006628B0" w:rsidRPr="006628B0">
        <w:rPr>
          <w:rFonts w:cs="Times New Roman"/>
          <w:szCs w:val="24"/>
        </w:rPr>
        <w:t>rends</w:t>
      </w:r>
      <w:r w:rsidR="002D001D">
        <w:rPr>
          <w:rFonts w:cs="Times New Roman"/>
          <w:szCs w:val="24"/>
        </w:rPr>
        <w:t xml:space="preserve"> in meat demands</w:t>
      </w:r>
      <w:r w:rsidR="006628B0" w:rsidRPr="006628B0">
        <w:rPr>
          <w:rFonts w:cs="Times New Roman"/>
          <w:szCs w:val="24"/>
        </w:rPr>
        <w:t xml:space="preserve"> </w:t>
      </w:r>
      <w:r w:rsidR="002D001D">
        <w:rPr>
          <w:rFonts w:cs="Times New Roman"/>
          <w:szCs w:val="24"/>
        </w:rPr>
        <w:t>are</w:t>
      </w:r>
      <w:r w:rsidR="002D001D" w:rsidRPr="006628B0">
        <w:rPr>
          <w:rFonts w:cs="Times New Roman"/>
          <w:szCs w:val="24"/>
        </w:rPr>
        <w:t xml:space="preserve"> </w:t>
      </w:r>
      <w:r w:rsidR="00D2543A">
        <w:rPr>
          <w:rFonts w:cs="Times New Roman"/>
          <w:szCs w:val="24"/>
        </w:rPr>
        <w:t xml:space="preserve">reviewed in the next section. </w:t>
      </w:r>
      <w:r w:rsidR="006628B0" w:rsidRPr="006628B0">
        <w:rPr>
          <w:rFonts w:cs="Times New Roman"/>
          <w:szCs w:val="24"/>
        </w:rPr>
        <w:t xml:space="preserve"> </w:t>
      </w:r>
      <w:r w:rsidR="000F5D8C">
        <w:rPr>
          <w:rFonts w:cs="Times New Roman"/>
          <w:szCs w:val="24"/>
        </w:rPr>
        <w:t>The</w:t>
      </w:r>
      <w:r w:rsidR="005C725E" w:rsidRPr="006628B0">
        <w:rPr>
          <w:rFonts w:cs="Times New Roman"/>
          <w:szCs w:val="24"/>
        </w:rPr>
        <w:t xml:space="preserve"> design and methods</w:t>
      </w:r>
      <w:r w:rsidR="00D2543A">
        <w:rPr>
          <w:rFonts w:cs="Times New Roman"/>
          <w:szCs w:val="24"/>
        </w:rPr>
        <w:t xml:space="preserve"> of the study</w:t>
      </w:r>
      <w:r w:rsidR="005C725E" w:rsidRPr="006628B0">
        <w:rPr>
          <w:rFonts w:cs="Times New Roman"/>
          <w:szCs w:val="24"/>
        </w:rPr>
        <w:t xml:space="preserve"> are presented</w:t>
      </w:r>
      <w:r w:rsidR="00D2543A">
        <w:rPr>
          <w:rFonts w:cs="Times New Roman"/>
          <w:szCs w:val="24"/>
        </w:rPr>
        <w:t xml:space="preserve"> in section three</w:t>
      </w:r>
      <w:r w:rsidR="005C725E" w:rsidRPr="006628B0">
        <w:rPr>
          <w:rFonts w:cs="Times New Roman"/>
          <w:szCs w:val="24"/>
        </w:rPr>
        <w:t xml:space="preserve">, </w:t>
      </w:r>
      <w:r w:rsidR="005C725E" w:rsidRPr="00E26F79">
        <w:rPr>
          <w:rFonts w:cs="Times New Roman"/>
          <w:szCs w:val="24"/>
        </w:rPr>
        <w:t xml:space="preserve">followed by </w:t>
      </w:r>
      <w:r w:rsidR="00E26F79" w:rsidRPr="00E26F79">
        <w:rPr>
          <w:rFonts w:cs="Times New Roman"/>
          <w:szCs w:val="24"/>
        </w:rPr>
        <w:t>the</w:t>
      </w:r>
      <w:r w:rsidR="00E26F79">
        <w:rPr>
          <w:rFonts w:cs="Times New Roman"/>
          <w:szCs w:val="24"/>
        </w:rPr>
        <w:t xml:space="preserve"> results </w:t>
      </w:r>
      <w:r w:rsidR="005E4493">
        <w:rPr>
          <w:rFonts w:cs="Times New Roman"/>
          <w:szCs w:val="24"/>
        </w:rPr>
        <w:t>in section four</w:t>
      </w:r>
      <w:r w:rsidR="00E26F79">
        <w:rPr>
          <w:rFonts w:cs="Times New Roman"/>
          <w:szCs w:val="24"/>
        </w:rPr>
        <w:t xml:space="preserve">. </w:t>
      </w:r>
      <w:r w:rsidR="005E4493">
        <w:rPr>
          <w:rFonts w:cs="Times New Roman"/>
          <w:szCs w:val="24"/>
        </w:rPr>
        <w:t>The final section includes</w:t>
      </w:r>
      <w:r w:rsidR="00E26F79">
        <w:rPr>
          <w:rFonts w:cs="Times New Roman"/>
          <w:szCs w:val="24"/>
        </w:rPr>
        <w:t xml:space="preserve"> a discussion </w:t>
      </w:r>
      <w:r w:rsidR="005E4493">
        <w:rPr>
          <w:rFonts w:cs="Times New Roman"/>
          <w:szCs w:val="24"/>
        </w:rPr>
        <w:t xml:space="preserve">about </w:t>
      </w:r>
      <w:r w:rsidR="00E26F79">
        <w:rPr>
          <w:rFonts w:cs="Times New Roman"/>
          <w:szCs w:val="24"/>
        </w:rPr>
        <w:t xml:space="preserve">the implications </w:t>
      </w:r>
      <w:r w:rsidR="005E4493">
        <w:rPr>
          <w:rFonts w:cs="Times New Roman"/>
          <w:szCs w:val="24"/>
        </w:rPr>
        <w:t>of the find</w:t>
      </w:r>
      <w:r w:rsidR="009F3C64">
        <w:rPr>
          <w:rFonts w:cs="Times New Roman"/>
          <w:szCs w:val="24"/>
        </w:rPr>
        <w:t>ings</w:t>
      </w:r>
      <w:r w:rsidR="005E4493">
        <w:rPr>
          <w:rFonts w:cs="Times New Roman"/>
          <w:szCs w:val="24"/>
        </w:rPr>
        <w:t xml:space="preserve"> </w:t>
      </w:r>
      <w:r w:rsidR="00E26F79">
        <w:rPr>
          <w:rFonts w:cs="Times New Roman"/>
          <w:szCs w:val="24"/>
        </w:rPr>
        <w:t xml:space="preserve">on the beef industry </w:t>
      </w:r>
      <w:r w:rsidR="009F3C64">
        <w:rPr>
          <w:rFonts w:cs="Times New Roman"/>
          <w:szCs w:val="24"/>
        </w:rPr>
        <w:t>in Queensland</w:t>
      </w:r>
      <w:r w:rsidR="00E26F79">
        <w:rPr>
          <w:rFonts w:cs="Times New Roman"/>
          <w:szCs w:val="24"/>
        </w:rPr>
        <w:t xml:space="preserve">.  </w:t>
      </w:r>
    </w:p>
    <w:p w14:paraId="1CEDF78C" w14:textId="72EAA3BF" w:rsidR="005C725E" w:rsidRDefault="00FB7190" w:rsidP="00FB7190">
      <w:pPr>
        <w:pStyle w:val="Heading2"/>
      </w:pPr>
      <w:bookmarkStart w:id="6" w:name="_Toc50443250"/>
      <w:r>
        <w:t xml:space="preserve">Global </w:t>
      </w:r>
      <w:r w:rsidR="003A20C8">
        <w:t>t</w:t>
      </w:r>
      <w:r>
        <w:t>rends</w:t>
      </w:r>
      <w:bookmarkEnd w:id="6"/>
      <w:r>
        <w:t xml:space="preserve"> </w:t>
      </w:r>
    </w:p>
    <w:p w14:paraId="1F2A2631" w14:textId="214D62C7" w:rsidR="00DF76F5" w:rsidRDefault="00DF76F5" w:rsidP="00DF76F5">
      <w:pPr>
        <w:pStyle w:val="BodyText"/>
      </w:pPr>
      <w:r>
        <w:rPr>
          <w:shd w:val="clear" w:color="auto" w:fill="FFFFFF"/>
        </w:rPr>
        <w:t>Global beef consumption is expected to continue to increase by 21% in developing countries by 2027</w:t>
      </w:r>
      <w:r w:rsidR="00B74044">
        <w:rPr>
          <w:shd w:val="clear" w:color="auto" w:fill="FFFFFF"/>
        </w:rPr>
        <w:t xml:space="preserve"> </w:t>
      </w:r>
      <w:r w:rsidR="00F401D1">
        <w:rPr>
          <w:shd w:val="clear" w:color="auto" w:fill="FFFFFF"/>
        </w:rPr>
        <w:fldChar w:fldCharType="begin"/>
      </w:r>
      <w:r w:rsidR="00F63707">
        <w:rPr>
          <w:shd w:val="clear" w:color="auto" w:fill="FFFFFF"/>
        </w:rPr>
        <w:instrText xml:space="preserve"> ADDIN EN.CITE &lt;EndNote&gt;&lt;Cite&gt;&lt;Author&gt;OECD/FAO.&lt;/Author&gt;&lt;Year&gt;2019&lt;/Year&gt;&lt;RecNum&gt;850&lt;/RecNum&gt;&lt;DisplayText&gt;(OECD/FAO., 2019)&lt;/DisplayText&gt;&lt;record&gt;&lt;rec-number&gt;850&lt;/rec-number&gt;&lt;foreign-keys&gt;&lt;key app="EN" db-id="rfrtxpdacsdewuewftnpw9zvpsar0tdwdxva" timestamp="1575765629"&gt;850&lt;/key&gt;&lt;/foreign-keys&gt;&lt;ref-type name="Government Document"&gt;46&lt;/ref-type&gt;&lt;contributors&gt;&lt;authors&gt;&lt;author&gt;OECD/FAO.&lt;/author&gt;&lt;/authors&gt;&lt;secondary-authors&gt;&lt;author&gt;Paris/Food and Agriculture Organization of the United Nations&lt;/author&gt;&lt;/secondary-authors&gt;&lt;/contributors&gt;&lt;titles&gt;&lt;title&gt;OECD-FAO Agricultural Outlook 2019-2028&lt;/title&gt;&lt;/titles&gt;&lt;dates&gt;&lt;year&gt;2019&lt;/year&gt;&lt;/dates&gt;&lt;pub-location&gt;Rome&lt;/pub-location&gt;&lt;publisher&gt;OECD Publishing&lt;/publisher&gt;&lt;urls&gt;&lt;/urls&gt;&lt;electronic-resource-num&gt;https://doi.org/10.1787/agr_outlook-2019-en&lt;/electronic-resource-num&gt;&lt;/record&gt;&lt;/Cite&gt;&lt;/EndNote&gt;</w:instrText>
      </w:r>
      <w:r w:rsidR="00F401D1">
        <w:rPr>
          <w:shd w:val="clear" w:color="auto" w:fill="FFFFFF"/>
        </w:rPr>
        <w:fldChar w:fldCharType="separate"/>
      </w:r>
      <w:r w:rsidR="00F63707">
        <w:rPr>
          <w:noProof/>
          <w:shd w:val="clear" w:color="auto" w:fill="FFFFFF"/>
        </w:rPr>
        <w:t>(OECD/FAO, 2019)</w:t>
      </w:r>
      <w:r w:rsidR="00F401D1">
        <w:rPr>
          <w:shd w:val="clear" w:color="auto" w:fill="FFFFFF"/>
        </w:rPr>
        <w:fldChar w:fldCharType="end"/>
      </w:r>
      <w:r>
        <w:rPr>
          <w:shd w:val="clear" w:color="auto" w:fill="FFFFFF"/>
        </w:rPr>
        <w:t>.</w:t>
      </w:r>
      <w:r w:rsidRPr="009E48DB">
        <w:t xml:space="preserve"> </w:t>
      </w:r>
      <w:r>
        <w:t>World meat production increased by 1.0% to 327 Mt in 2018, reflecting increases in the production of beef, p</w:t>
      </w:r>
      <w:r w:rsidR="00C46F4D">
        <w:t>ork</w:t>
      </w:r>
      <w:r>
        <w:t xml:space="preserve"> and poultry meats, with very modest gains in sheep meat. </w:t>
      </w:r>
      <w:r>
        <w:rPr>
          <w:shd w:val="clear" w:color="auto" w:fill="FFFFFF"/>
        </w:rPr>
        <w:t xml:space="preserve"> There is a direct relationship between increased income of countries and the consumption of all meats</w:t>
      </w:r>
      <w:r w:rsidR="00404E2F">
        <w:rPr>
          <w:shd w:val="clear" w:color="auto" w:fill="FFFFFF"/>
        </w:rPr>
        <w:t>,</w:t>
      </w:r>
      <w:r>
        <w:rPr>
          <w:shd w:val="clear" w:color="auto" w:fill="FFFFFF"/>
        </w:rPr>
        <w:t xml:space="preserve"> including beef</w:t>
      </w:r>
      <w:r w:rsidR="00404E2F" w:rsidRPr="00B26786">
        <w:rPr>
          <w:shd w:val="clear" w:color="auto" w:fill="FFFFFF"/>
        </w:rPr>
        <w:t>,</w:t>
      </w:r>
      <w:r w:rsidRPr="00B26786">
        <w:rPr>
          <w:shd w:val="clear" w:color="auto" w:fill="FFFFFF"/>
        </w:rPr>
        <w:t xml:space="preserve"> </w:t>
      </w:r>
      <w:r w:rsidRPr="00676010">
        <w:rPr>
          <w:shd w:val="clear" w:color="auto" w:fill="FFFFFF"/>
        </w:rPr>
        <w:t xml:space="preserve">as </w:t>
      </w:r>
      <w:r w:rsidR="00676010">
        <w:rPr>
          <w:shd w:val="clear" w:color="auto" w:fill="FFFFFF"/>
        </w:rPr>
        <w:t xml:space="preserve">increased affluence </w:t>
      </w:r>
      <w:r w:rsidR="00A2544B">
        <w:rPr>
          <w:shd w:val="clear" w:color="auto" w:fill="FFFFFF"/>
        </w:rPr>
        <w:t>underpins</w:t>
      </w:r>
      <w:r w:rsidRPr="00676010">
        <w:rPr>
          <w:shd w:val="clear" w:color="auto" w:fill="FFFFFF"/>
        </w:rPr>
        <w:t xml:space="preserve"> increased</w:t>
      </w:r>
      <w:r w:rsidR="00A2544B">
        <w:rPr>
          <w:shd w:val="clear" w:color="auto" w:fill="FFFFFF"/>
        </w:rPr>
        <w:t xml:space="preserve"> consumption of</w:t>
      </w:r>
      <w:r w:rsidRPr="00676010">
        <w:rPr>
          <w:shd w:val="clear" w:color="auto" w:fill="FFFFFF"/>
        </w:rPr>
        <w:t xml:space="preserve"> proteins from animal sources in diets</w:t>
      </w:r>
      <w:r>
        <w:rPr>
          <w:shd w:val="clear" w:color="auto" w:fill="FFFFFF"/>
        </w:rPr>
        <w:t xml:space="preserve"> </w:t>
      </w:r>
      <w:r>
        <w:rPr>
          <w:shd w:val="clear" w:color="auto" w:fill="FFFFFF"/>
        </w:rPr>
        <w:fldChar w:fldCharType="begin"/>
      </w:r>
      <w:r w:rsidR="00F63707">
        <w:rPr>
          <w:shd w:val="clear" w:color="auto" w:fill="FFFFFF"/>
        </w:rPr>
        <w:instrText xml:space="preserve"> ADDIN EN.CITE &lt;EndNote&gt;&lt;Cite&gt;&lt;Author&gt;OECD&lt;/Author&gt;&lt;Year&gt;2019&lt;/Year&gt;&lt;RecNum&gt;849&lt;/RecNum&gt;&lt;DisplayText&gt;(OECD, 2019)&lt;/DisplayText&gt;&lt;record&gt;&lt;rec-number&gt;849&lt;/rec-number&gt;&lt;foreign-keys&gt;&lt;key app="EN" db-id="rfrtxpdacsdewuewftnpw9zvpsar0tdwdxva" timestamp="1575755817"&gt;849&lt;/key&gt;&lt;/foreign-keys&gt;&lt;ref-type name="Web Page"&gt;12&lt;/ref-type&gt;&lt;contributors&gt;&lt;authors&gt;&lt;author&gt;OECD&lt;/author&gt;&lt;/authors&gt;&lt;/contributors&gt;&lt;titles&gt;&lt;title&gt;Meat consumption (indicator). &lt;/title&gt;&lt;/titles&gt;&lt;number&gt;08 December 2019&lt;/number&gt;&lt;dates&gt;&lt;year&gt;2019&lt;/year&gt;&lt;/dates&gt;&lt;urls&gt;&lt;/urls&gt;&lt;electronic-resource-num&gt;10.1787/fa290fd0-en&lt;/electronic-resource-num&gt;&lt;/record&gt;&lt;/Cite&gt;&lt;/EndNote&gt;</w:instrText>
      </w:r>
      <w:r>
        <w:rPr>
          <w:shd w:val="clear" w:color="auto" w:fill="FFFFFF"/>
        </w:rPr>
        <w:fldChar w:fldCharType="separate"/>
      </w:r>
      <w:r w:rsidR="00F63707">
        <w:rPr>
          <w:noProof/>
          <w:shd w:val="clear" w:color="auto" w:fill="FFFFFF"/>
        </w:rPr>
        <w:t>(OECD, 2019)</w:t>
      </w:r>
      <w:r>
        <w:rPr>
          <w:shd w:val="clear" w:color="auto" w:fill="FFFFFF"/>
        </w:rPr>
        <w:fldChar w:fldCharType="end"/>
      </w:r>
      <w:r w:rsidRPr="00A52E73">
        <w:rPr>
          <w:shd w:val="clear" w:color="auto" w:fill="FFFFFF"/>
        </w:rPr>
        <w:t>.</w:t>
      </w:r>
      <w:r>
        <w:rPr>
          <w:shd w:val="clear" w:color="auto" w:fill="FFFFFF"/>
        </w:rPr>
        <w:t xml:space="preserve"> </w:t>
      </w:r>
      <w:r>
        <w:t xml:space="preserve"> </w:t>
      </w:r>
    </w:p>
    <w:p w14:paraId="2F07D8D4" w14:textId="4EF5BD1B" w:rsidR="00DF76F5" w:rsidRDefault="00DF76F5" w:rsidP="00DF76F5">
      <w:pPr>
        <w:pStyle w:val="BodyText"/>
      </w:pPr>
      <w:r>
        <w:t xml:space="preserve">In per capita terms, beef consumption in the developing world remains low relative to developed countries, at about one-third in volume terms. </w:t>
      </w:r>
      <w:r w:rsidR="00D03C71">
        <w:t xml:space="preserve">Apart from the </w:t>
      </w:r>
      <w:r w:rsidR="00D36893">
        <w:t>United States,</w:t>
      </w:r>
      <w:r w:rsidR="00D03C71">
        <w:t xml:space="preserve"> </w:t>
      </w:r>
      <w:r>
        <w:t xml:space="preserve">Asia now drives global meat imports with </w:t>
      </w:r>
      <w:r w:rsidR="00D03C71">
        <w:t>Japan, China</w:t>
      </w:r>
      <w:r>
        <w:t xml:space="preserve">, </w:t>
      </w:r>
      <w:r w:rsidR="00731105">
        <w:t>South Korea</w:t>
      </w:r>
      <w:r>
        <w:t xml:space="preserve"> and </w:t>
      </w:r>
      <w:r w:rsidR="00D03C71">
        <w:t>Indonesia</w:t>
      </w:r>
      <w:r w:rsidR="00731105">
        <w:t xml:space="preserve"> being key market</w:t>
      </w:r>
      <w:r w:rsidR="006628B0">
        <w:t>s</w:t>
      </w:r>
      <w:r w:rsidR="00731105">
        <w:t xml:space="preserve"> for Australian beef</w:t>
      </w:r>
      <w:r>
        <w:t xml:space="preserve"> (Figure 1)</w:t>
      </w:r>
      <w:r w:rsidR="00C26F5C">
        <w:t xml:space="preserve"> </w:t>
      </w:r>
      <w:r w:rsidR="00C26F5C">
        <w:fldChar w:fldCharType="begin"/>
      </w:r>
      <w:r w:rsidR="00C26F5C">
        <w:instrText xml:space="preserve"> ADDIN EN.CITE &lt;EndNote&gt;&lt;Cite&gt;&lt;Author&gt;Meat and Livestock Australia&lt;/Author&gt;&lt;Year&gt;2020&lt;/Year&gt;&lt;RecNum&gt;946&lt;/RecNum&gt;&lt;DisplayText&gt;(Meat and Livestock Australia, 2020)&lt;/DisplayText&gt;&lt;record&gt;&lt;rec-number&gt;946&lt;/rec-number&gt;&lt;foreign-keys&gt;&lt;key app="EN" db-id="rfrtxpdacsdewuewftnpw9zvpsar0tdwdxva" timestamp="1599457375"&gt;946&lt;/key&gt;&lt;/foreign-keys&gt;&lt;ref-type name="Report"&gt;27&lt;/ref-type&gt;&lt;contributors&gt;&lt;authors&gt;&lt;author&gt;Meat and Livestock Australia,&lt;/author&gt;&lt;/authors&gt;&lt;/contributors&gt;&lt;titles&gt;&lt;title&gt;Australian beef exports- Monthy Trade Summary July 2020&lt;/title&gt;&lt;/titles&gt;&lt;dates&gt;&lt;year&gt;2020&lt;/year&gt;&lt;/dates&gt;&lt;publisher&gt;Meat and Livestock Australia&lt;/publisher&gt;&lt;urls&gt;&lt;related-urls&gt;&lt;url&gt;https://www.mla.com.au/globalassets/mla-corporate/prices--markets/documents/os-markets/export-statistics/july-2020/07.2020---australian-beef-exports---global-summary.pdf&lt;/url&gt;&lt;/related-urls&gt;&lt;/urls&gt;&lt;/record&gt;&lt;/Cite&gt;&lt;/EndNote&gt;</w:instrText>
      </w:r>
      <w:r w:rsidR="00C26F5C">
        <w:fldChar w:fldCharType="separate"/>
      </w:r>
      <w:r w:rsidR="00C26F5C">
        <w:rPr>
          <w:noProof/>
        </w:rPr>
        <w:t>(Meat and Livestock Australia, 2020)</w:t>
      </w:r>
      <w:r w:rsidR="00C26F5C">
        <w:fldChar w:fldCharType="end"/>
      </w:r>
      <w:r>
        <w:t>.  The</w:t>
      </w:r>
      <w:r w:rsidR="00731105">
        <w:t xml:space="preserve">re </w:t>
      </w:r>
      <w:r>
        <w:t xml:space="preserve">is expected </w:t>
      </w:r>
      <w:r w:rsidR="00A2544B">
        <w:t xml:space="preserve">to be a </w:t>
      </w:r>
      <w:r>
        <w:t xml:space="preserve">24% increase in beef consumed in Asia over the next decade </w:t>
      </w:r>
      <w:r>
        <w:fldChar w:fldCharType="begin"/>
      </w:r>
      <w:r w:rsidR="00F63707">
        <w:instrText xml:space="preserve"> ADDIN EN.CITE &lt;EndNote&gt;&lt;Cite&gt;&lt;Author&gt;OECD/FAO.&lt;/Author&gt;&lt;Year&gt;2019&lt;/Year&gt;&lt;RecNum&gt;850&lt;/RecNum&gt;&lt;DisplayText&gt;(OECD/FAO., 2019)&lt;/DisplayText&gt;&lt;record&gt;&lt;rec-number&gt;850&lt;/rec-number&gt;&lt;foreign-keys&gt;&lt;key app="EN" db-id="rfrtxpdacsdewuewftnpw9zvpsar0tdwdxva" timestamp="1575765629"&gt;850&lt;/key&gt;&lt;/foreign-keys&gt;&lt;ref-type name="Government Document"&gt;46&lt;/ref-type&gt;&lt;contributors&gt;&lt;authors&gt;&lt;author&gt;OECD/FAO.&lt;/author&gt;&lt;/authors&gt;&lt;secondary-authors&gt;&lt;author&gt;Paris/Food and Agriculture Organization of the United Nations&lt;/author&gt;&lt;/secondary-authors&gt;&lt;/contributors&gt;&lt;titles&gt;&lt;title&gt;OECD-FAO Agricultural Outlook 2019-2028&lt;/title&gt;&lt;/titles&gt;&lt;dates&gt;&lt;year&gt;2019&lt;/year&gt;&lt;/dates&gt;&lt;pub-location&gt;Rome&lt;/pub-location&gt;&lt;publisher&gt;OECD Publishing&lt;/publisher&gt;&lt;urls&gt;&lt;/urls&gt;&lt;electronic-resource-num&gt;https://doi.org/10.1787/agr_outlook-2019-en&lt;/electronic-resource-num&gt;&lt;/record&gt;&lt;/Cite&gt;&lt;/EndNote&gt;</w:instrText>
      </w:r>
      <w:r>
        <w:fldChar w:fldCharType="separate"/>
      </w:r>
      <w:r w:rsidR="00F63707">
        <w:rPr>
          <w:noProof/>
        </w:rPr>
        <w:t>(OECD/FAO, 2019)</w:t>
      </w:r>
      <w:r>
        <w:fldChar w:fldCharType="end"/>
      </w:r>
      <w:r>
        <w:t xml:space="preserve">. </w:t>
      </w:r>
      <w:r>
        <w:lastRenderedPageBreak/>
        <w:t xml:space="preserve">Given the </w:t>
      </w:r>
      <w:proofErr w:type="gramStart"/>
      <w:r>
        <w:t>close proximity</w:t>
      </w:r>
      <w:proofErr w:type="gramEnd"/>
      <w:r>
        <w:t xml:space="preserve"> of A</w:t>
      </w:r>
      <w:r w:rsidR="006628B0">
        <w:t>sia</w:t>
      </w:r>
      <w:r>
        <w:t xml:space="preserve">, it is expected that exports from Australia to meet this growing demand will </w:t>
      </w:r>
      <w:r w:rsidR="004A57EF">
        <w:t>expand</w:t>
      </w:r>
      <w:r>
        <w:t xml:space="preserve">. </w:t>
      </w:r>
    </w:p>
    <w:p w14:paraId="5B160B3D" w14:textId="2FF6C846" w:rsidR="00DF76F5" w:rsidRDefault="00D03C71" w:rsidP="00DF76F5">
      <w:pPr>
        <w:spacing w:line="276" w:lineRule="auto"/>
      </w:pPr>
      <w:r>
        <w:rPr>
          <w:noProof/>
        </w:rPr>
        <w:drawing>
          <wp:inline distT="0" distB="0" distL="0" distR="0" wp14:anchorId="296DE1AC" wp14:editId="677A3B6D">
            <wp:extent cx="5372100" cy="2905125"/>
            <wp:effectExtent l="0" t="0" r="0" b="0"/>
            <wp:docPr id="24" name="Chart 24">
              <a:extLst xmlns:a="http://schemas.openxmlformats.org/drawingml/2006/main">
                <a:ext uri="{FF2B5EF4-FFF2-40B4-BE49-F238E27FC236}">
                  <a16:creationId xmlns:a16="http://schemas.microsoft.com/office/drawing/2014/main" id="{B40EEC10-04A1-4FDE-BBF3-9B35126E05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7BA1546" w14:textId="7F24E0E2" w:rsidR="00DF76F5" w:rsidRDefault="00731105" w:rsidP="00DF76F5">
      <w:pPr>
        <w:keepNext/>
        <w:spacing w:line="276" w:lineRule="auto"/>
      </w:pPr>
      <w:r w:rsidRPr="00731105">
        <w:rPr>
          <w:noProof/>
        </w:rPr>
        <w:t xml:space="preserve"> </w:t>
      </w:r>
    </w:p>
    <w:p w14:paraId="38CF10C5" w14:textId="10D22CC2" w:rsidR="00DF76F5" w:rsidRDefault="00DF76F5" w:rsidP="00DF76F5">
      <w:pPr>
        <w:pStyle w:val="Caption"/>
      </w:pPr>
      <w:bookmarkStart w:id="7" w:name="_Ref46585849"/>
      <w:bookmarkStart w:id="8" w:name="_Toc50360989"/>
      <w:r>
        <w:t xml:space="preserve">Figure </w:t>
      </w:r>
      <w:r w:rsidR="00C9411F">
        <w:rPr>
          <w:noProof/>
        </w:rPr>
        <w:fldChar w:fldCharType="begin"/>
      </w:r>
      <w:r w:rsidR="00C9411F">
        <w:rPr>
          <w:noProof/>
        </w:rPr>
        <w:instrText xml:space="preserve"> SEQ Figure \* ARABIC </w:instrText>
      </w:r>
      <w:r w:rsidR="00C9411F">
        <w:rPr>
          <w:noProof/>
        </w:rPr>
        <w:fldChar w:fldCharType="separate"/>
      </w:r>
      <w:r w:rsidR="007C16F6">
        <w:rPr>
          <w:noProof/>
        </w:rPr>
        <w:t>1</w:t>
      </w:r>
      <w:r w:rsidR="00C9411F">
        <w:rPr>
          <w:noProof/>
        </w:rPr>
        <w:fldChar w:fldCharType="end"/>
      </w:r>
      <w:bookmarkEnd w:id="7"/>
      <w:r>
        <w:t>. Beef importing countries (Source:</w:t>
      </w:r>
      <w:r w:rsidR="00731105">
        <w:t xml:space="preserve"> </w:t>
      </w:r>
      <w:r w:rsidR="00731105" w:rsidRPr="00C26F5C">
        <w:t>Meat and Livestock Australia Limited 2020</w:t>
      </w:r>
      <w:r w:rsidRPr="00C26F5C">
        <w:t>)</w:t>
      </w:r>
      <w:bookmarkEnd w:id="8"/>
    </w:p>
    <w:p w14:paraId="2D8A9079" w14:textId="0DA06843" w:rsidR="00FB7190" w:rsidRDefault="00FB7190" w:rsidP="005C725E">
      <w:pPr>
        <w:pStyle w:val="BodyText"/>
        <w:rPr>
          <w:rFonts w:cs="Times New Roman"/>
          <w:szCs w:val="24"/>
        </w:rPr>
      </w:pPr>
    </w:p>
    <w:p w14:paraId="5DCC8B5C" w14:textId="00AB52FD" w:rsidR="00731105" w:rsidRDefault="00731105" w:rsidP="005C725E">
      <w:pPr>
        <w:pStyle w:val="BodyText"/>
        <w:rPr>
          <w:rFonts w:cs="Times New Roman"/>
          <w:szCs w:val="24"/>
        </w:rPr>
      </w:pPr>
      <w:r>
        <w:rPr>
          <w:rFonts w:cs="Times New Roman"/>
          <w:szCs w:val="24"/>
        </w:rPr>
        <w:t>Although export market</w:t>
      </w:r>
      <w:r w:rsidR="005A5622">
        <w:rPr>
          <w:rFonts w:cs="Times New Roman"/>
          <w:szCs w:val="24"/>
        </w:rPr>
        <w:t>s are</w:t>
      </w:r>
      <w:r>
        <w:rPr>
          <w:rFonts w:cs="Times New Roman"/>
          <w:szCs w:val="24"/>
        </w:rPr>
        <w:t xml:space="preserve"> </w:t>
      </w:r>
      <w:r w:rsidRPr="00AB63A5">
        <w:rPr>
          <w:rFonts w:cs="Times New Roman"/>
          <w:szCs w:val="24"/>
        </w:rPr>
        <w:t xml:space="preserve">critical for the </w:t>
      </w:r>
      <w:r w:rsidR="00E0738B" w:rsidRPr="00AB63A5">
        <w:rPr>
          <w:rFonts w:cs="Times New Roman"/>
          <w:szCs w:val="24"/>
        </w:rPr>
        <w:t xml:space="preserve">Australian </w:t>
      </w:r>
      <w:r w:rsidRPr="00AB63A5">
        <w:rPr>
          <w:rFonts w:cs="Times New Roman"/>
          <w:szCs w:val="24"/>
        </w:rPr>
        <w:t xml:space="preserve">beef industry, </w:t>
      </w:r>
      <w:r w:rsidR="00AC60E4" w:rsidRPr="00AB63A5">
        <w:rPr>
          <w:rFonts w:cs="Times New Roman"/>
          <w:szCs w:val="24"/>
        </w:rPr>
        <w:t>th</w:t>
      </w:r>
      <w:r w:rsidR="00655206">
        <w:rPr>
          <w:rFonts w:cs="Times New Roman"/>
          <w:szCs w:val="24"/>
        </w:rPr>
        <w:t>e conditions for production and handling of animals</w:t>
      </w:r>
      <w:r w:rsidR="00AC60E4" w:rsidRPr="00AB63A5">
        <w:rPr>
          <w:rFonts w:cs="Times New Roman"/>
          <w:szCs w:val="24"/>
        </w:rPr>
        <w:t xml:space="preserve"> depends on </w:t>
      </w:r>
      <w:r w:rsidRPr="00AB63A5">
        <w:rPr>
          <w:rFonts w:cs="Times New Roman"/>
          <w:szCs w:val="24"/>
        </w:rPr>
        <w:t>the social license of the beef industry</w:t>
      </w:r>
      <w:r w:rsidR="00AC60E4" w:rsidRPr="00AB63A5">
        <w:rPr>
          <w:rFonts w:cs="Times New Roman"/>
          <w:szCs w:val="24"/>
        </w:rPr>
        <w:t xml:space="preserve">, as </w:t>
      </w:r>
      <w:r w:rsidR="00115951">
        <w:rPr>
          <w:rFonts w:cs="Times New Roman"/>
          <w:szCs w:val="24"/>
        </w:rPr>
        <w:t>perceived</w:t>
      </w:r>
      <w:r w:rsidR="00115951" w:rsidRPr="00AB63A5">
        <w:rPr>
          <w:rFonts w:cs="Times New Roman"/>
          <w:szCs w:val="24"/>
        </w:rPr>
        <w:t xml:space="preserve"> </w:t>
      </w:r>
      <w:r w:rsidRPr="00AB63A5">
        <w:rPr>
          <w:rFonts w:cs="Times New Roman"/>
          <w:szCs w:val="24"/>
        </w:rPr>
        <w:t xml:space="preserve">by </w:t>
      </w:r>
      <w:r w:rsidR="00127B07" w:rsidRPr="00AB63A5">
        <w:rPr>
          <w:rFonts w:cs="Times New Roman"/>
          <w:szCs w:val="24"/>
        </w:rPr>
        <w:t>Australian residents</w:t>
      </w:r>
      <w:r w:rsidRPr="00AB63A5">
        <w:rPr>
          <w:rFonts w:cs="Times New Roman"/>
          <w:szCs w:val="24"/>
        </w:rPr>
        <w:t xml:space="preserve">. </w:t>
      </w:r>
      <w:proofErr w:type="gramStart"/>
      <w:r w:rsidR="004A57EF">
        <w:rPr>
          <w:rFonts w:cs="Times New Roman"/>
          <w:szCs w:val="24"/>
        </w:rPr>
        <w:t>Thus</w:t>
      </w:r>
      <w:proofErr w:type="gramEnd"/>
      <w:r w:rsidR="004A57EF">
        <w:rPr>
          <w:rFonts w:cs="Times New Roman"/>
          <w:szCs w:val="24"/>
        </w:rPr>
        <w:t xml:space="preserve"> the </w:t>
      </w:r>
      <w:r w:rsidR="00C51B12">
        <w:rPr>
          <w:rFonts w:cs="Times New Roman"/>
          <w:szCs w:val="24"/>
        </w:rPr>
        <w:t xml:space="preserve">concerns and approvals of Australians are likely to </w:t>
      </w:r>
      <w:r w:rsidR="00D05D0D">
        <w:rPr>
          <w:rFonts w:cs="Times New Roman"/>
          <w:szCs w:val="24"/>
        </w:rPr>
        <w:t>underpin</w:t>
      </w:r>
      <w:r w:rsidR="00C51B12">
        <w:rPr>
          <w:rFonts w:cs="Times New Roman"/>
          <w:szCs w:val="24"/>
        </w:rPr>
        <w:t xml:space="preserve"> the standards </w:t>
      </w:r>
      <w:r w:rsidR="00D05D0D">
        <w:rPr>
          <w:rFonts w:cs="Times New Roman"/>
          <w:szCs w:val="24"/>
        </w:rPr>
        <w:t xml:space="preserve">that the industry will expected to meet, rather than the views of overseas consumers.  </w:t>
      </w:r>
    </w:p>
    <w:p w14:paraId="2DC90A3D" w14:textId="77777777" w:rsidR="00731105" w:rsidRDefault="00731105" w:rsidP="005C725E">
      <w:pPr>
        <w:pStyle w:val="BodyText"/>
        <w:rPr>
          <w:rFonts w:cs="Times New Roman"/>
          <w:szCs w:val="24"/>
        </w:rPr>
      </w:pPr>
    </w:p>
    <w:p w14:paraId="5155E9B1" w14:textId="77777777" w:rsidR="00481D60" w:rsidRDefault="00481D60" w:rsidP="00481D60">
      <w:pPr>
        <w:pStyle w:val="Heading1"/>
      </w:pPr>
      <w:bookmarkStart w:id="9" w:name="_Trends_in_in"/>
      <w:bookmarkStart w:id="10" w:name="_Toc50443251"/>
      <w:bookmarkEnd w:id="5"/>
      <w:bookmarkEnd w:id="9"/>
      <w:r>
        <w:t>Methods</w:t>
      </w:r>
      <w:bookmarkEnd w:id="10"/>
    </w:p>
    <w:p w14:paraId="67F30D15" w14:textId="1A4A86D8" w:rsidR="00481D60" w:rsidRPr="00E953CF" w:rsidRDefault="00AB63A5" w:rsidP="000E7FAB">
      <w:pPr>
        <w:pStyle w:val="BodyText"/>
      </w:pPr>
      <w:r>
        <w:t>In this study a</w:t>
      </w:r>
      <w:r w:rsidR="006F1D7E">
        <w:t xml:space="preserve">n online </w:t>
      </w:r>
      <w:r w:rsidR="007B12AC">
        <w:t xml:space="preserve">survey of Australian households was </w:t>
      </w:r>
      <w:r w:rsidR="00513A90">
        <w:t xml:space="preserve">conducted to </w:t>
      </w:r>
      <w:r w:rsidR="00481D60">
        <w:t xml:space="preserve">better understand the consumption habits and </w:t>
      </w:r>
      <w:r w:rsidR="00555B90">
        <w:t>credence</w:t>
      </w:r>
      <w:r w:rsidR="00481D60">
        <w:t xml:space="preserve"> factors of Australian consumers. </w:t>
      </w:r>
      <w:r w:rsidR="00481D60" w:rsidRPr="00E953CF">
        <w:t xml:space="preserve">All aspects of survey design and implementation adopted social research best practice and adopted the five ethical responsibilities towards survey participants, namely voluntary participation, informed consent, no harm, confidentiality and privacy </w:t>
      </w:r>
      <w:r w:rsidR="00C26F5C">
        <w:fldChar w:fldCharType="begin"/>
      </w:r>
      <w:r w:rsidR="00C26F5C">
        <w:instrText xml:space="preserve"> ADDIN EN.CITE &lt;EndNote&gt;&lt;Cite&gt;&lt;Author&gt;Vaus.&lt;/Author&gt;&lt;Year&gt;2002&lt;/Year&gt;&lt;RecNum&gt;947&lt;/RecNum&gt;&lt;DisplayText&gt;(Vaus., 2002)&lt;/DisplayText&gt;&lt;record&gt;&lt;rec-number&gt;947&lt;/rec-number&gt;&lt;foreign-keys&gt;&lt;key app="EN" db-id="rfrtxpdacsdewuewftnpw9zvpsar0tdwdxva" timestamp="1599458837"&gt;947&lt;/key&gt;&lt;/foreign-keys&gt;&lt;ref-type name="Book"&gt;6&lt;/ref-type&gt;&lt;contributors&gt;&lt;authors&gt;&lt;author&gt;D.A. De Vaus.&lt;/author&gt;&lt;/authors&gt;&lt;/contributors&gt;&lt;titles&gt;&lt;title&gt;Surveys in Social Research (5th ed.)&lt;/title&gt;&lt;/titles&gt;&lt;dates&gt;&lt;year&gt;2002&lt;/year&gt;&lt;/dates&gt;&lt;pub-location&gt;Crows Nest, NSW &lt;/pub-location&gt;&lt;publisher&gt;Allen &amp;amp; Urwin&lt;/publisher&gt;&lt;urls&gt;&lt;/urls&gt;&lt;/record&gt;&lt;/Cite&gt;&lt;/EndNote&gt;</w:instrText>
      </w:r>
      <w:r w:rsidR="00C26F5C">
        <w:fldChar w:fldCharType="separate"/>
      </w:r>
      <w:r w:rsidR="00C26F5C">
        <w:rPr>
          <w:noProof/>
        </w:rPr>
        <w:t>(Vaus., 2002)</w:t>
      </w:r>
      <w:r w:rsidR="00C26F5C">
        <w:fldChar w:fldCharType="end"/>
      </w:r>
      <w:r w:rsidR="00481D60" w:rsidRPr="00E953CF">
        <w:t xml:space="preserve">. The </w:t>
      </w:r>
      <w:r w:rsidR="009A1DBE">
        <w:t xml:space="preserve">study was conducted under a Human Ethics approval through </w:t>
      </w:r>
      <w:r w:rsidR="00481D60" w:rsidRPr="00E953CF">
        <w:t>CQUniversity</w:t>
      </w:r>
      <w:r w:rsidR="007D2F24">
        <w:t xml:space="preserve"> (Approval</w:t>
      </w:r>
      <w:r w:rsidR="007D2F24" w:rsidRPr="007D2F24">
        <w:t>: 0000021996</w:t>
      </w:r>
      <w:r w:rsidR="007D2F24">
        <w:t>)</w:t>
      </w:r>
      <w:r w:rsidR="00481D60" w:rsidRPr="00E953CF">
        <w:t>.</w:t>
      </w:r>
    </w:p>
    <w:p w14:paraId="7249BA0A" w14:textId="0BF922AD" w:rsidR="00481D60" w:rsidRPr="00E953CF" w:rsidRDefault="00481D60" w:rsidP="000E7FAB">
      <w:pPr>
        <w:pStyle w:val="BodyText"/>
      </w:pPr>
      <w:r w:rsidRPr="00E953CF">
        <w:t xml:space="preserve">In the surveys each of the participants were asked a combination of open ended and closed ended questions. </w:t>
      </w:r>
      <w:r>
        <w:t>T</w:t>
      </w:r>
      <w:r w:rsidRPr="00E953CF">
        <w:t>hese questions targeted information relating to participa</w:t>
      </w:r>
      <w:r>
        <w:t xml:space="preserve">nts' past, current and future consumption habits, preferences for </w:t>
      </w:r>
      <w:r w:rsidR="00555B90">
        <w:t>credence</w:t>
      </w:r>
      <w:r>
        <w:t xml:space="preserve"> attributes, </w:t>
      </w:r>
      <w:r w:rsidR="0003764C">
        <w:t>meat alternatives and production knowledge,</w:t>
      </w:r>
      <w:r w:rsidR="006628B0">
        <w:t xml:space="preserve"> </w:t>
      </w:r>
      <w:r>
        <w:t>along with standard demographic questions</w:t>
      </w:r>
      <w:r w:rsidRPr="00E953CF">
        <w:t xml:space="preserve">. The aim of these questions was to assess </w:t>
      </w:r>
      <w:r>
        <w:t>consumers' consumption and preference</w:t>
      </w:r>
      <w:r w:rsidR="00B606FB">
        <w:t>s</w:t>
      </w:r>
      <w:r>
        <w:t xml:space="preserve"> for meat and subsequent </w:t>
      </w:r>
      <w:r w:rsidR="006628B0">
        <w:t>credence</w:t>
      </w:r>
      <w:r>
        <w:t xml:space="preserve"> and non-</w:t>
      </w:r>
      <w:r w:rsidR="006628B0">
        <w:t>credence</w:t>
      </w:r>
      <w:r>
        <w:t xml:space="preserve"> attributes.</w:t>
      </w:r>
    </w:p>
    <w:p w14:paraId="0435AAE0" w14:textId="6E6F0760" w:rsidR="00481D60" w:rsidRDefault="00481D60" w:rsidP="000E7FAB">
      <w:pPr>
        <w:pStyle w:val="BodyText"/>
      </w:pPr>
      <w:r w:rsidRPr="00E953CF">
        <w:t>To enable descriptive and analytical statistics to be performed on the survey data, many questions involved closed formats, which typically required binary (yes/no) or scaling responses</w:t>
      </w:r>
      <w:r w:rsidR="006628B0">
        <w:t xml:space="preserve"> </w:t>
      </w:r>
      <w:r w:rsidR="00C26F5C">
        <w:fldChar w:fldCharType="begin"/>
      </w:r>
      <w:r w:rsidR="00C26F5C">
        <w:instrText xml:space="preserve"> ADDIN EN.CITE &lt;EndNote&gt;&lt;Cite&gt;&lt;Author&gt;Zar&lt;/Author&gt;&lt;Year&gt;1984&lt;/Year&gt;&lt;RecNum&gt;948&lt;/RecNum&gt;&lt;DisplayText&gt;(Zar, 1984)&lt;/DisplayText&gt;&lt;record&gt;&lt;rec-number&gt;948&lt;/rec-number&gt;&lt;foreign-keys&gt;&lt;key app="EN" db-id="rfrtxpdacsdewuewftnpw9zvpsar0tdwdxva" timestamp="1599459290"&gt;948&lt;/key&gt;&lt;/foreign-keys&gt;&lt;ref-type name="Book"&gt;6&lt;/ref-type&gt;&lt;contributors&gt;&lt;authors&gt;&lt;author&gt;Zar, J.&lt;/author&gt;&lt;/authors&gt;&lt;/contributors&gt;&lt;titles&gt;&lt;title&gt;Biostatistical Analysis&lt;/title&gt;&lt;/titles&gt;&lt;dates&gt;&lt;year&gt;1984&lt;/year&gt;&lt;/dates&gt;&lt;pub-location&gt;Englewood Cliffs, New Jersey&lt;/pub-location&gt;&lt;publisher&gt;Prentice-Hall International&lt;/publisher&gt;&lt;urls&gt;&lt;/urls&gt;&lt;/record&gt;&lt;/Cite&gt;&lt;/EndNote&gt;</w:instrText>
      </w:r>
      <w:r w:rsidR="00C26F5C">
        <w:fldChar w:fldCharType="separate"/>
      </w:r>
      <w:r w:rsidR="00C26F5C">
        <w:rPr>
          <w:noProof/>
        </w:rPr>
        <w:t>(Zar, 1984)</w:t>
      </w:r>
      <w:r w:rsidR="00C26F5C">
        <w:fldChar w:fldCharType="end"/>
      </w:r>
      <w:r w:rsidRPr="00E953CF">
        <w:t xml:space="preserve">. </w:t>
      </w:r>
      <w:r>
        <w:t xml:space="preserve">The timing of the surveys </w:t>
      </w:r>
      <w:r w:rsidR="006628B0">
        <w:lastRenderedPageBreak/>
        <w:t>coincided</w:t>
      </w:r>
      <w:r>
        <w:t xml:space="preserve"> with the COVID-19 pandemic </w:t>
      </w:r>
      <w:r w:rsidR="006628B0">
        <w:t>restrictions</w:t>
      </w:r>
      <w:r>
        <w:t xml:space="preserve"> in </w:t>
      </w:r>
      <w:r w:rsidR="006F1D7E">
        <w:t xml:space="preserve">June </w:t>
      </w:r>
      <w:r>
        <w:t xml:space="preserve">2020, therefore the survey asked </w:t>
      </w:r>
      <w:r w:rsidR="00977262">
        <w:t xml:space="preserve">respondents about </w:t>
      </w:r>
      <w:r>
        <w:t xml:space="preserve">their habits prior to the </w:t>
      </w:r>
      <w:r w:rsidR="006628B0">
        <w:t>restriction</w:t>
      </w:r>
      <w:r>
        <w:t xml:space="preserve">, what their </w:t>
      </w:r>
      <w:r w:rsidR="00592116">
        <w:t xml:space="preserve">current </w:t>
      </w:r>
      <w:r>
        <w:t>consumption habits were, and what they intended to consume post COVID-19.</w:t>
      </w:r>
    </w:p>
    <w:p w14:paraId="1C7B34D3" w14:textId="347AEC81" w:rsidR="00481D60" w:rsidRPr="006628B0" w:rsidRDefault="00481D60" w:rsidP="000E7FAB">
      <w:pPr>
        <w:pStyle w:val="BodyText"/>
      </w:pPr>
      <w:r w:rsidRPr="006628B0">
        <w:t>Data were inspected for normality, and parametric and nonparametric</w:t>
      </w:r>
      <w:r w:rsidR="002412A9" w:rsidRPr="006628B0">
        <w:t xml:space="preserve"> </w:t>
      </w:r>
      <w:r w:rsidRPr="006628B0">
        <w:t>tests were used accordingly. Differences between</w:t>
      </w:r>
      <w:r w:rsidR="002412A9" w:rsidRPr="006628B0">
        <w:t xml:space="preserve"> </w:t>
      </w:r>
      <w:r w:rsidRPr="006628B0">
        <w:t>groups on categorical variables were</w:t>
      </w:r>
      <w:r w:rsidR="00454DA6" w:rsidRPr="006628B0">
        <w:t xml:space="preserve"> </w:t>
      </w:r>
      <w:r w:rsidRPr="006628B0">
        <w:t xml:space="preserve">compared using </w:t>
      </w:r>
      <w:r w:rsidR="006628B0" w:rsidRPr="006628B0">
        <w:t xml:space="preserve">chi-square </w:t>
      </w:r>
      <w:r w:rsidRPr="006628B0">
        <w:t>tests</w:t>
      </w:r>
      <w:r w:rsidR="00210BFF">
        <w:t>,</w:t>
      </w:r>
      <w:r w:rsidRPr="006628B0">
        <w:t xml:space="preserve"> whereas between-group differences</w:t>
      </w:r>
      <w:r w:rsidR="00454DA6" w:rsidRPr="006628B0">
        <w:t xml:space="preserve"> </w:t>
      </w:r>
      <w:r w:rsidRPr="006628B0">
        <w:t>on continuous variables were compared using</w:t>
      </w:r>
      <w:r w:rsidR="006628B0" w:rsidRPr="006628B0">
        <w:t xml:space="preserve"> Kruskal-</w:t>
      </w:r>
      <w:r w:rsidR="0003764C">
        <w:t>W</w:t>
      </w:r>
      <w:r w:rsidR="006628B0" w:rsidRPr="006628B0">
        <w:t>allis test</w:t>
      </w:r>
      <w:r w:rsidR="00592116">
        <w:t>s</w:t>
      </w:r>
      <w:r w:rsidR="00454DA6" w:rsidRPr="006628B0">
        <w:t>.</w:t>
      </w:r>
      <w:r w:rsidRPr="006628B0">
        <w:t xml:space="preserve"> Data</w:t>
      </w:r>
      <w:r w:rsidR="00454DA6" w:rsidRPr="006628B0">
        <w:t xml:space="preserve"> </w:t>
      </w:r>
      <w:r w:rsidRPr="006628B0">
        <w:t>analysis was performed using SPSS 12.0.1 for Windows</w:t>
      </w:r>
      <w:r w:rsidR="001A504E">
        <w:t>.</w:t>
      </w:r>
    </w:p>
    <w:p w14:paraId="23D40691" w14:textId="77777777" w:rsidR="00E55759" w:rsidRPr="005C725E" w:rsidRDefault="00E55759" w:rsidP="00674037">
      <w:pPr>
        <w:pStyle w:val="Heading2"/>
      </w:pPr>
      <w:bookmarkStart w:id="11" w:name="_Toc50443252"/>
      <w:r>
        <w:t>Survey participants</w:t>
      </w:r>
      <w:bookmarkEnd w:id="11"/>
      <w:r>
        <w:t xml:space="preserve"> </w:t>
      </w:r>
    </w:p>
    <w:p w14:paraId="5911640C" w14:textId="364B33BA" w:rsidR="00E55759" w:rsidRPr="005C725E" w:rsidRDefault="00E55759" w:rsidP="000E7FAB">
      <w:pPr>
        <w:pStyle w:val="BodyText"/>
      </w:pPr>
      <w:r>
        <w:t xml:space="preserve">A total of 1,199 </w:t>
      </w:r>
      <w:r w:rsidR="006628B0">
        <w:t xml:space="preserve">surveys </w:t>
      </w:r>
      <w:r>
        <w:t>were collected in June 2020 from across Australia (n=1,199). Participants were selected via an internet panel</w:t>
      </w:r>
      <w:r w:rsidR="006628B0">
        <w:t xml:space="preserve"> by a </w:t>
      </w:r>
      <w:proofErr w:type="gramStart"/>
      <w:r w:rsidR="006628B0">
        <w:t>third party</w:t>
      </w:r>
      <w:proofErr w:type="gramEnd"/>
      <w:r w:rsidR="006628B0">
        <w:t xml:space="preserve"> provider. </w:t>
      </w:r>
      <w:r>
        <w:t xml:space="preserve"> </w:t>
      </w:r>
      <w:r w:rsidR="006628B0">
        <w:t>T</w:t>
      </w:r>
      <w:r>
        <w:t xml:space="preserve">he participants </w:t>
      </w:r>
      <w:r w:rsidR="00551ECD">
        <w:t>sampled were from all Australian states and territories</w:t>
      </w:r>
      <w:r w:rsidR="00941810">
        <w:t>, allowing analysis of representation to be conducted</w:t>
      </w:r>
      <w:r>
        <w:t xml:space="preserve"> (</w:t>
      </w:r>
      <w:r>
        <w:fldChar w:fldCharType="begin"/>
      </w:r>
      <w:r>
        <w:instrText xml:space="preserve"> REF _Ref46493084 \h </w:instrText>
      </w:r>
      <w:r w:rsidR="000E7FAB">
        <w:instrText xml:space="preserve"> \* MERGEFORMAT </w:instrText>
      </w:r>
      <w:r>
        <w:fldChar w:fldCharType="separate"/>
      </w:r>
      <w:r>
        <w:t xml:space="preserve">Table </w:t>
      </w:r>
      <w:r>
        <w:rPr>
          <w:noProof/>
        </w:rPr>
        <w:t>1</w:t>
      </w:r>
      <w:r>
        <w:fldChar w:fldCharType="end"/>
      </w:r>
      <w:r>
        <w:t xml:space="preserve">). </w:t>
      </w:r>
      <w:r w:rsidR="00941810">
        <w:t>P</w:t>
      </w:r>
      <w:r>
        <w:t xml:space="preserve">articipant numbers were low for Tasmania (25), South Australia (12) and ACT (20), and incomes </w:t>
      </w:r>
      <w:r w:rsidR="007F2447">
        <w:t xml:space="preserve">were </w:t>
      </w:r>
      <w:r>
        <w:t xml:space="preserve">slightly </w:t>
      </w:r>
      <w:r w:rsidR="00941810">
        <w:t xml:space="preserve">lower </w:t>
      </w:r>
      <w:r>
        <w:t xml:space="preserve">than the median reported </w:t>
      </w:r>
      <w:r w:rsidR="00941810">
        <w:t>by the Australian Bureau of Statistics (ABS)</w:t>
      </w:r>
      <w:r>
        <w:t xml:space="preserve"> </w:t>
      </w:r>
      <w:r w:rsidR="00E00E4B">
        <w:t xml:space="preserve">census data </w:t>
      </w:r>
      <w:r>
        <w:t>in WA, NSW, ACT, and Victoria</w:t>
      </w:r>
      <w:r w:rsidR="00070F56">
        <w:t>.</w:t>
      </w:r>
      <w:r w:rsidR="006628B0">
        <w:t xml:space="preserve"> </w:t>
      </w:r>
      <w:r w:rsidR="00DF744E">
        <w:t>However,</w:t>
      </w:r>
      <w:r w:rsidR="006628B0">
        <w:t xml:space="preserve"> the sample was </w:t>
      </w:r>
      <w:r w:rsidR="00E00E4B">
        <w:t>generally an accurate approximation of national population characteristics</w:t>
      </w:r>
      <w:r w:rsidR="006628B0">
        <w:t xml:space="preserve">. </w:t>
      </w:r>
    </w:p>
    <w:p w14:paraId="0B381447" w14:textId="7B4A4FA1" w:rsidR="00E55759" w:rsidRDefault="00E55759" w:rsidP="00E55759">
      <w:pPr>
        <w:pStyle w:val="Caption"/>
        <w:keepNext/>
      </w:pPr>
      <w:bookmarkStart w:id="12" w:name="_Ref46493084"/>
      <w:r>
        <w:t xml:space="preserve">Table </w:t>
      </w:r>
      <w:r w:rsidR="00C9411F">
        <w:rPr>
          <w:noProof/>
        </w:rPr>
        <w:fldChar w:fldCharType="begin"/>
      </w:r>
      <w:r w:rsidR="00C9411F">
        <w:rPr>
          <w:noProof/>
        </w:rPr>
        <w:instrText xml:space="preserve"> SEQ Table \* ARABIC </w:instrText>
      </w:r>
      <w:r w:rsidR="00C9411F">
        <w:rPr>
          <w:noProof/>
        </w:rPr>
        <w:fldChar w:fldCharType="separate"/>
      </w:r>
      <w:r w:rsidR="00266B5F">
        <w:rPr>
          <w:noProof/>
        </w:rPr>
        <w:t>1</w:t>
      </w:r>
      <w:r w:rsidR="00C9411F">
        <w:rPr>
          <w:noProof/>
        </w:rPr>
        <w:fldChar w:fldCharType="end"/>
      </w:r>
      <w:bookmarkEnd w:id="12"/>
      <w:r>
        <w:t>. Survey sample relative to the state population as described by the ABS census in 2016.</w:t>
      </w:r>
    </w:p>
    <w:tbl>
      <w:tblPr>
        <w:tblStyle w:val="GridTable1Light-Accent4"/>
        <w:tblW w:w="10543" w:type="dxa"/>
        <w:tblLayout w:type="fixed"/>
        <w:tblLook w:val="04A0" w:firstRow="1" w:lastRow="0" w:firstColumn="1" w:lastColumn="0" w:noHBand="0" w:noVBand="1"/>
      </w:tblPr>
      <w:tblGrid>
        <w:gridCol w:w="951"/>
        <w:gridCol w:w="641"/>
        <w:gridCol w:w="581"/>
        <w:gridCol w:w="581"/>
        <w:gridCol w:w="581"/>
        <w:gridCol w:w="581"/>
        <w:gridCol w:w="581"/>
        <w:gridCol w:w="580"/>
        <w:gridCol w:w="582"/>
        <w:gridCol w:w="725"/>
        <w:gridCol w:w="581"/>
        <w:gridCol w:w="726"/>
        <w:gridCol w:w="581"/>
        <w:gridCol w:w="581"/>
        <w:gridCol w:w="574"/>
        <w:gridCol w:w="633"/>
        <w:gridCol w:w="483"/>
      </w:tblGrid>
      <w:tr w:rsidR="00E55759" w:rsidRPr="00E953CF" w14:paraId="48D477BB" w14:textId="77777777" w:rsidTr="00E47088">
        <w:trPr>
          <w:cnfStyle w:val="100000000000" w:firstRow="1" w:lastRow="0" w:firstColumn="0" w:lastColumn="0" w:oddVBand="0" w:evenVBand="0" w:oddHBand="0"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951" w:type="dxa"/>
            <w:hideMark/>
          </w:tcPr>
          <w:p w14:paraId="016E9B33" w14:textId="77777777" w:rsidR="00E55759" w:rsidRPr="00E953CF" w:rsidRDefault="00E55759" w:rsidP="00E47088">
            <w:pPr>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 xml:space="preserve">% </w:t>
            </w:r>
            <w:proofErr w:type="spellStart"/>
            <w:r w:rsidRPr="00E953CF">
              <w:rPr>
                <w:rFonts w:ascii="Calibri" w:eastAsia="Times New Roman" w:hAnsi="Calibri" w:cs="Calibri"/>
                <w:color w:val="000000"/>
                <w:sz w:val="16"/>
                <w:szCs w:val="16"/>
                <w:lang w:eastAsia="en-AU"/>
              </w:rPr>
              <w:t>respon</w:t>
            </w:r>
            <w:proofErr w:type="spellEnd"/>
            <w:r>
              <w:rPr>
                <w:rFonts w:ascii="Calibri" w:eastAsia="Times New Roman" w:hAnsi="Calibri" w:cs="Calibri"/>
                <w:color w:val="000000"/>
                <w:sz w:val="16"/>
                <w:szCs w:val="16"/>
                <w:lang w:eastAsia="en-AU"/>
              </w:rPr>
              <w:t>-</w:t>
            </w:r>
            <w:r w:rsidRPr="00E953CF">
              <w:rPr>
                <w:rFonts w:ascii="Calibri" w:eastAsia="Times New Roman" w:hAnsi="Calibri" w:cs="Calibri"/>
                <w:color w:val="000000"/>
                <w:sz w:val="16"/>
                <w:szCs w:val="16"/>
                <w:lang w:eastAsia="en-AU"/>
              </w:rPr>
              <w:t>dents</w:t>
            </w:r>
          </w:p>
        </w:tc>
        <w:tc>
          <w:tcPr>
            <w:tcW w:w="641" w:type="dxa"/>
            <w:hideMark/>
          </w:tcPr>
          <w:p w14:paraId="0B4497DF" w14:textId="77777777" w:rsidR="00E55759" w:rsidRPr="00E953CF" w:rsidRDefault="00E55759" w:rsidP="00E4708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ACT ABS 2016</w:t>
            </w:r>
          </w:p>
        </w:tc>
        <w:tc>
          <w:tcPr>
            <w:tcW w:w="581" w:type="dxa"/>
            <w:hideMark/>
          </w:tcPr>
          <w:p w14:paraId="6182FD29" w14:textId="77777777" w:rsidR="00E55759" w:rsidRPr="00E953CF" w:rsidRDefault="00E55759" w:rsidP="00E4708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 xml:space="preserve">ACT </w:t>
            </w:r>
          </w:p>
        </w:tc>
        <w:tc>
          <w:tcPr>
            <w:tcW w:w="581" w:type="dxa"/>
            <w:hideMark/>
          </w:tcPr>
          <w:p w14:paraId="7936E73E" w14:textId="77777777" w:rsidR="00E55759" w:rsidRPr="00E953CF" w:rsidRDefault="00E55759" w:rsidP="00E4708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NSW ABS 2016</w:t>
            </w:r>
          </w:p>
        </w:tc>
        <w:tc>
          <w:tcPr>
            <w:tcW w:w="581" w:type="dxa"/>
            <w:hideMark/>
          </w:tcPr>
          <w:p w14:paraId="4A5239D9" w14:textId="77777777" w:rsidR="00E55759" w:rsidRPr="00E953CF" w:rsidRDefault="00E55759" w:rsidP="00E4708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 xml:space="preserve">NSW </w:t>
            </w:r>
          </w:p>
        </w:tc>
        <w:tc>
          <w:tcPr>
            <w:tcW w:w="581" w:type="dxa"/>
            <w:hideMark/>
          </w:tcPr>
          <w:p w14:paraId="4F820B47" w14:textId="77777777" w:rsidR="00E55759" w:rsidRPr="00E953CF" w:rsidRDefault="00E55759" w:rsidP="00E4708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Q</w:t>
            </w:r>
            <w:r>
              <w:rPr>
                <w:rFonts w:ascii="Calibri" w:eastAsia="Times New Roman" w:hAnsi="Calibri" w:cs="Calibri"/>
                <w:color w:val="000000"/>
                <w:sz w:val="16"/>
                <w:szCs w:val="16"/>
                <w:lang w:eastAsia="en-AU"/>
              </w:rPr>
              <w:t>LD</w:t>
            </w:r>
            <w:r w:rsidRPr="00E953CF">
              <w:rPr>
                <w:rFonts w:ascii="Calibri" w:eastAsia="Times New Roman" w:hAnsi="Calibri" w:cs="Calibri"/>
                <w:color w:val="000000"/>
                <w:sz w:val="16"/>
                <w:szCs w:val="16"/>
                <w:lang w:eastAsia="en-AU"/>
              </w:rPr>
              <w:t xml:space="preserve"> ABS 2016</w:t>
            </w:r>
          </w:p>
        </w:tc>
        <w:tc>
          <w:tcPr>
            <w:tcW w:w="581" w:type="dxa"/>
            <w:hideMark/>
          </w:tcPr>
          <w:p w14:paraId="4AF78DA4" w14:textId="77777777" w:rsidR="00E55759" w:rsidRPr="00E953CF" w:rsidRDefault="00E55759" w:rsidP="00E4708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Q</w:t>
            </w:r>
            <w:r>
              <w:rPr>
                <w:rFonts w:ascii="Calibri" w:eastAsia="Times New Roman" w:hAnsi="Calibri" w:cs="Calibri"/>
                <w:color w:val="000000"/>
                <w:sz w:val="16"/>
                <w:szCs w:val="16"/>
                <w:lang w:eastAsia="en-AU"/>
              </w:rPr>
              <w:t>LD</w:t>
            </w:r>
            <w:r w:rsidRPr="00E953CF">
              <w:rPr>
                <w:rFonts w:ascii="Calibri" w:eastAsia="Times New Roman" w:hAnsi="Calibri" w:cs="Calibri"/>
                <w:color w:val="000000"/>
                <w:sz w:val="16"/>
                <w:szCs w:val="16"/>
                <w:lang w:eastAsia="en-AU"/>
              </w:rPr>
              <w:t xml:space="preserve"> </w:t>
            </w:r>
          </w:p>
        </w:tc>
        <w:tc>
          <w:tcPr>
            <w:tcW w:w="580" w:type="dxa"/>
            <w:hideMark/>
          </w:tcPr>
          <w:p w14:paraId="1601A72B" w14:textId="77777777" w:rsidR="00E55759" w:rsidRPr="00E953CF" w:rsidRDefault="00E55759" w:rsidP="00E4708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V</w:t>
            </w:r>
            <w:r>
              <w:rPr>
                <w:rFonts w:ascii="Calibri" w:eastAsia="Times New Roman" w:hAnsi="Calibri" w:cs="Calibri"/>
                <w:color w:val="000000"/>
                <w:sz w:val="16"/>
                <w:szCs w:val="16"/>
                <w:lang w:eastAsia="en-AU"/>
              </w:rPr>
              <w:t>IC</w:t>
            </w:r>
            <w:r w:rsidRPr="00E953CF">
              <w:rPr>
                <w:rFonts w:ascii="Calibri" w:eastAsia="Times New Roman" w:hAnsi="Calibri" w:cs="Calibri"/>
                <w:color w:val="000000"/>
                <w:sz w:val="16"/>
                <w:szCs w:val="16"/>
                <w:lang w:eastAsia="en-AU"/>
              </w:rPr>
              <w:t xml:space="preserve"> ABS 2016</w:t>
            </w:r>
          </w:p>
        </w:tc>
        <w:tc>
          <w:tcPr>
            <w:tcW w:w="582" w:type="dxa"/>
            <w:hideMark/>
          </w:tcPr>
          <w:p w14:paraId="5876E740" w14:textId="77777777" w:rsidR="00E55759" w:rsidRPr="00E953CF" w:rsidRDefault="00E55759" w:rsidP="00E4708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V</w:t>
            </w:r>
            <w:r>
              <w:rPr>
                <w:rFonts w:ascii="Calibri" w:eastAsia="Times New Roman" w:hAnsi="Calibri" w:cs="Calibri"/>
                <w:color w:val="000000"/>
                <w:sz w:val="16"/>
                <w:szCs w:val="16"/>
                <w:lang w:eastAsia="en-AU"/>
              </w:rPr>
              <w:t>IC</w:t>
            </w:r>
          </w:p>
        </w:tc>
        <w:tc>
          <w:tcPr>
            <w:tcW w:w="725" w:type="dxa"/>
            <w:hideMark/>
          </w:tcPr>
          <w:p w14:paraId="649258CA" w14:textId="77777777" w:rsidR="00E55759" w:rsidRPr="00E953CF" w:rsidRDefault="00E55759" w:rsidP="00E4708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WA ABS 2016</w:t>
            </w:r>
          </w:p>
        </w:tc>
        <w:tc>
          <w:tcPr>
            <w:tcW w:w="581" w:type="dxa"/>
            <w:hideMark/>
          </w:tcPr>
          <w:p w14:paraId="5D6535B7" w14:textId="77777777" w:rsidR="00E55759" w:rsidRPr="00E953CF" w:rsidRDefault="00E55759" w:rsidP="00E4708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 xml:space="preserve">WA </w:t>
            </w:r>
          </w:p>
        </w:tc>
        <w:tc>
          <w:tcPr>
            <w:tcW w:w="726" w:type="dxa"/>
            <w:hideMark/>
          </w:tcPr>
          <w:p w14:paraId="0ECAA2BF" w14:textId="77777777" w:rsidR="00E55759" w:rsidRPr="00E953CF" w:rsidRDefault="00E55759" w:rsidP="00E4708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NT ABS  2016</w:t>
            </w:r>
          </w:p>
        </w:tc>
        <w:tc>
          <w:tcPr>
            <w:tcW w:w="581" w:type="dxa"/>
            <w:hideMark/>
          </w:tcPr>
          <w:p w14:paraId="0ED23722" w14:textId="77777777" w:rsidR="00E55759" w:rsidRPr="00E953CF" w:rsidRDefault="00E55759" w:rsidP="00E4708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 xml:space="preserve">NT  </w:t>
            </w:r>
          </w:p>
        </w:tc>
        <w:tc>
          <w:tcPr>
            <w:tcW w:w="581" w:type="dxa"/>
            <w:hideMark/>
          </w:tcPr>
          <w:p w14:paraId="3199BA3E" w14:textId="77777777" w:rsidR="00E55759" w:rsidRPr="00E953CF" w:rsidRDefault="00E55759" w:rsidP="00E4708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SA ABS  2016</w:t>
            </w:r>
          </w:p>
        </w:tc>
        <w:tc>
          <w:tcPr>
            <w:tcW w:w="574" w:type="dxa"/>
            <w:hideMark/>
          </w:tcPr>
          <w:p w14:paraId="718A9A69" w14:textId="77777777" w:rsidR="00E55759" w:rsidRPr="00E953CF" w:rsidRDefault="00E55759" w:rsidP="00E4708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 xml:space="preserve">SA </w:t>
            </w:r>
          </w:p>
        </w:tc>
        <w:tc>
          <w:tcPr>
            <w:tcW w:w="633" w:type="dxa"/>
            <w:hideMark/>
          </w:tcPr>
          <w:p w14:paraId="6D52AFB1" w14:textId="77777777" w:rsidR="00E55759" w:rsidRPr="00E953CF" w:rsidRDefault="00E55759" w:rsidP="00E4708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TAS ABS 2016</w:t>
            </w:r>
          </w:p>
        </w:tc>
        <w:tc>
          <w:tcPr>
            <w:tcW w:w="483" w:type="dxa"/>
            <w:hideMark/>
          </w:tcPr>
          <w:p w14:paraId="182B1BC1" w14:textId="77777777" w:rsidR="00E55759" w:rsidRPr="00E953CF" w:rsidRDefault="00E55759" w:rsidP="00E4708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 xml:space="preserve">TAS </w:t>
            </w:r>
          </w:p>
        </w:tc>
      </w:tr>
      <w:tr w:rsidR="00932428" w:rsidRPr="00E953CF" w14:paraId="22489AFF" w14:textId="77777777" w:rsidTr="00932428">
        <w:trPr>
          <w:trHeight w:val="268"/>
        </w:trPr>
        <w:tc>
          <w:tcPr>
            <w:cnfStyle w:val="001000000000" w:firstRow="0" w:lastRow="0" w:firstColumn="1" w:lastColumn="0" w:oddVBand="0" w:evenVBand="0" w:oddHBand="0" w:evenHBand="0" w:firstRowFirstColumn="0" w:firstRowLastColumn="0" w:lastRowFirstColumn="0" w:lastRowLastColumn="0"/>
            <w:tcW w:w="1592" w:type="dxa"/>
            <w:gridSpan w:val="2"/>
            <w:hideMark/>
          </w:tcPr>
          <w:p w14:paraId="5D7C5318" w14:textId="5386D478" w:rsidR="00932428" w:rsidRPr="00E953CF" w:rsidRDefault="00932428" w:rsidP="00E47088">
            <w:pPr>
              <w:jc w:val="center"/>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 xml:space="preserve">Total Respondents </w:t>
            </w:r>
          </w:p>
        </w:tc>
        <w:tc>
          <w:tcPr>
            <w:tcW w:w="581" w:type="dxa"/>
            <w:hideMark/>
          </w:tcPr>
          <w:p w14:paraId="058C954A" w14:textId="77777777" w:rsidR="00932428" w:rsidRPr="00E953CF" w:rsidRDefault="00932428"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20</w:t>
            </w:r>
          </w:p>
        </w:tc>
        <w:tc>
          <w:tcPr>
            <w:tcW w:w="581" w:type="dxa"/>
            <w:hideMark/>
          </w:tcPr>
          <w:p w14:paraId="7D47FBFD" w14:textId="77777777" w:rsidR="00932428" w:rsidRPr="00E953CF" w:rsidRDefault="00932428"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581" w:type="dxa"/>
            <w:hideMark/>
          </w:tcPr>
          <w:p w14:paraId="4D9B1D62" w14:textId="77777777" w:rsidR="00932428" w:rsidRPr="00E953CF" w:rsidRDefault="00932428"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383</w:t>
            </w:r>
          </w:p>
        </w:tc>
        <w:tc>
          <w:tcPr>
            <w:tcW w:w="581" w:type="dxa"/>
            <w:hideMark/>
          </w:tcPr>
          <w:p w14:paraId="52C317D6" w14:textId="77777777" w:rsidR="00932428" w:rsidRPr="00E953CF" w:rsidRDefault="00932428"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581" w:type="dxa"/>
            <w:hideMark/>
          </w:tcPr>
          <w:p w14:paraId="2176416A" w14:textId="77777777" w:rsidR="00932428" w:rsidRPr="00E953CF" w:rsidRDefault="00932428"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240</w:t>
            </w:r>
          </w:p>
        </w:tc>
        <w:tc>
          <w:tcPr>
            <w:tcW w:w="580" w:type="dxa"/>
            <w:hideMark/>
          </w:tcPr>
          <w:p w14:paraId="50B83CB9" w14:textId="77777777" w:rsidR="00932428" w:rsidRPr="00E953CF" w:rsidRDefault="00932428"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582" w:type="dxa"/>
            <w:hideMark/>
          </w:tcPr>
          <w:p w14:paraId="46FE6E68" w14:textId="77777777" w:rsidR="00932428" w:rsidRPr="00E953CF" w:rsidRDefault="00932428"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312</w:t>
            </w:r>
          </w:p>
        </w:tc>
        <w:tc>
          <w:tcPr>
            <w:tcW w:w="725" w:type="dxa"/>
            <w:hideMark/>
          </w:tcPr>
          <w:p w14:paraId="29DE6685" w14:textId="77777777" w:rsidR="00932428" w:rsidRPr="00E953CF" w:rsidRDefault="00932428"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581" w:type="dxa"/>
            <w:hideMark/>
          </w:tcPr>
          <w:p w14:paraId="540FD4E1" w14:textId="77777777" w:rsidR="00932428" w:rsidRPr="00E953CF" w:rsidRDefault="00932428"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124</w:t>
            </w:r>
          </w:p>
        </w:tc>
        <w:tc>
          <w:tcPr>
            <w:tcW w:w="726" w:type="dxa"/>
            <w:noWrap/>
            <w:hideMark/>
          </w:tcPr>
          <w:p w14:paraId="7E66B066" w14:textId="77777777" w:rsidR="00932428" w:rsidRPr="00E953CF" w:rsidRDefault="00932428"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581" w:type="dxa"/>
            <w:noWrap/>
            <w:hideMark/>
          </w:tcPr>
          <w:p w14:paraId="448A3224" w14:textId="77777777" w:rsidR="00932428" w:rsidRPr="00E953CF" w:rsidRDefault="00932428"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83</w:t>
            </w:r>
          </w:p>
        </w:tc>
        <w:tc>
          <w:tcPr>
            <w:tcW w:w="581" w:type="dxa"/>
            <w:noWrap/>
            <w:hideMark/>
          </w:tcPr>
          <w:p w14:paraId="04B256F0" w14:textId="77777777" w:rsidR="00932428" w:rsidRPr="00E953CF" w:rsidRDefault="00932428"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574" w:type="dxa"/>
            <w:noWrap/>
            <w:hideMark/>
          </w:tcPr>
          <w:p w14:paraId="48BDF015" w14:textId="77777777" w:rsidR="00932428" w:rsidRPr="00E953CF" w:rsidRDefault="00932428"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12</w:t>
            </w:r>
          </w:p>
        </w:tc>
        <w:tc>
          <w:tcPr>
            <w:tcW w:w="633" w:type="dxa"/>
            <w:noWrap/>
            <w:hideMark/>
          </w:tcPr>
          <w:p w14:paraId="39B026A1" w14:textId="77777777" w:rsidR="00932428" w:rsidRPr="00E953CF" w:rsidRDefault="00932428"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483" w:type="dxa"/>
            <w:noWrap/>
            <w:hideMark/>
          </w:tcPr>
          <w:p w14:paraId="35C6AF87" w14:textId="77777777" w:rsidR="00932428" w:rsidRPr="00E953CF" w:rsidRDefault="00932428"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25</w:t>
            </w:r>
          </w:p>
        </w:tc>
      </w:tr>
      <w:tr w:rsidR="00E55759" w:rsidRPr="00E953CF" w14:paraId="0D2C648A" w14:textId="77777777" w:rsidTr="00E47088">
        <w:trPr>
          <w:trHeight w:val="280"/>
        </w:trPr>
        <w:tc>
          <w:tcPr>
            <w:cnfStyle w:val="001000000000" w:firstRow="0" w:lastRow="0" w:firstColumn="1" w:lastColumn="0" w:oddVBand="0" w:evenVBand="0" w:oddHBand="0" w:evenHBand="0" w:firstRowFirstColumn="0" w:firstRowLastColumn="0" w:lastRowFirstColumn="0" w:lastRowLastColumn="0"/>
            <w:tcW w:w="951" w:type="dxa"/>
            <w:hideMark/>
          </w:tcPr>
          <w:p w14:paraId="566EF104" w14:textId="77777777" w:rsidR="00E55759" w:rsidRPr="00D40014" w:rsidRDefault="00E55759" w:rsidP="00E47088">
            <w:pPr>
              <w:rPr>
                <w:rFonts w:ascii="Calibri" w:eastAsia="Times New Roman" w:hAnsi="Calibri" w:cs="Calibri"/>
                <w:color w:val="000000"/>
                <w:sz w:val="16"/>
                <w:szCs w:val="16"/>
                <w:lang w:eastAsia="en-AU"/>
              </w:rPr>
            </w:pPr>
            <w:r w:rsidRPr="00D40014">
              <w:rPr>
                <w:rFonts w:ascii="Calibri" w:eastAsia="Times New Roman" w:hAnsi="Calibri" w:cs="Calibri"/>
                <w:color w:val="000000"/>
                <w:sz w:val="16"/>
                <w:szCs w:val="16"/>
                <w:lang w:eastAsia="en-AU"/>
              </w:rPr>
              <w:t>Gender</w:t>
            </w:r>
          </w:p>
        </w:tc>
        <w:tc>
          <w:tcPr>
            <w:tcW w:w="641" w:type="dxa"/>
            <w:noWrap/>
            <w:hideMark/>
          </w:tcPr>
          <w:p w14:paraId="7921121F"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581" w:type="dxa"/>
            <w:noWrap/>
            <w:hideMark/>
          </w:tcPr>
          <w:p w14:paraId="04C13024"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581" w:type="dxa"/>
            <w:noWrap/>
            <w:hideMark/>
          </w:tcPr>
          <w:p w14:paraId="026098BE"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581" w:type="dxa"/>
            <w:noWrap/>
            <w:hideMark/>
          </w:tcPr>
          <w:p w14:paraId="4ED06553"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eastAsia="en-AU"/>
              </w:rPr>
            </w:pPr>
          </w:p>
        </w:tc>
        <w:tc>
          <w:tcPr>
            <w:tcW w:w="581" w:type="dxa"/>
            <w:noWrap/>
            <w:hideMark/>
          </w:tcPr>
          <w:p w14:paraId="2BCBF2C1"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581" w:type="dxa"/>
            <w:noWrap/>
            <w:hideMark/>
          </w:tcPr>
          <w:p w14:paraId="4A2C992C"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580" w:type="dxa"/>
            <w:noWrap/>
            <w:hideMark/>
          </w:tcPr>
          <w:p w14:paraId="2BFD1CA1"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582" w:type="dxa"/>
            <w:noWrap/>
            <w:hideMark/>
          </w:tcPr>
          <w:p w14:paraId="284018B1"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eastAsia="en-AU"/>
              </w:rPr>
            </w:pPr>
          </w:p>
        </w:tc>
        <w:tc>
          <w:tcPr>
            <w:tcW w:w="725" w:type="dxa"/>
            <w:noWrap/>
            <w:hideMark/>
          </w:tcPr>
          <w:p w14:paraId="3E000DBA"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581" w:type="dxa"/>
            <w:noWrap/>
            <w:hideMark/>
          </w:tcPr>
          <w:p w14:paraId="231B60BA"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726" w:type="dxa"/>
            <w:noWrap/>
            <w:hideMark/>
          </w:tcPr>
          <w:p w14:paraId="6C5A9656"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581" w:type="dxa"/>
            <w:noWrap/>
            <w:hideMark/>
          </w:tcPr>
          <w:p w14:paraId="6A46481E"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eastAsia="en-AU"/>
              </w:rPr>
            </w:pPr>
          </w:p>
        </w:tc>
        <w:tc>
          <w:tcPr>
            <w:tcW w:w="581" w:type="dxa"/>
            <w:noWrap/>
            <w:hideMark/>
          </w:tcPr>
          <w:p w14:paraId="25498FE0"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574" w:type="dxa"/>
            <w:noWrap/>
            <w:hideMark/>
          </w:tcPr>
          <w:p w14:paraId="12214A36"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633" w:type="dxa"/>
            <w:noWrap/>
            <w:hideMark/>
          </w:tcPr>
          <w:p w14:paraId="2228B82F"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483" w:type="dxa"/>
            <w:noWrap/>
            <w:hideMark/>
          </w:tcPr>
          <w:p w14:paraId="0F2EB041"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eastAsia="en-AU"/>
              </w:rPr>
            </w:pPr>
          </w:p>
        </w:tc>
      </w:tr>
      <w:tr w:rsidR="00E55759" w:rsidRPr="00E953CF" w14:paraId="3CF9FBAD" w14:textId="77777777" w:rsidTr="00E47088">
        <w:trPr>
          <w:trHeight w:val="280"/>
        </w:trPr>
        <w:tc>
          <w:tcPr>
            <w:cnfStyle w:val="001000000000" w:firstRow="0" w:lastRow="0" w:firstColumn="1" w:lastColumn="0" w:oddVBand="0" w:evenVBand="0" w:oddHBand="0" w:evenHBand="0" w:firstRowFirstColumn="0" w:firstRowLastColumn="0" w:lastRowFirstColumn="0" w:lastRowLastColumn="0"/>
            <w:tcW w:w="951" w:type="dxa"/>
            <w:hideMark/>
          </w:tcPr>
          <w:p w14:paraId="7B19BB13" w14:textId="77777777" w:rsidR="00E55759" w:rsidRPr="00D40014" w:rsidRDefault="00E55759" w:rsidP="00E47088">
            <w:pPr>
              <w:rPr>
                <w:rFonts w:ascii="Calibri" w:eastAsia="Times New Roman" w:hAnsi="Calibri" w:cs="Calibri"/>
                <w:b w:val="0"/>
                <w:bCs w:val="0"/>
                <w:color w:val="000000"/>
                <w:sz w:val="16"/>
                <w:szCs w:val="16"/>
                <w:lang w:eastAsia="en-AU"/>
              </w:rPr>
            </w:pPr>
            <w:r w:rsidRPr="00D40014">
              <w:rPr>
                <w:rFonts w:ascii="Calibri" w:eastAsia="Times New Roman" w:hAnsi="Calibri" w:cs="Calibri"/>
                <w:b w:val="0"/>
                <w:bCs w:val="0"/>
                <w:color w:val="000000"/>
                <w:sz w:val="16"/>
                <w:szCs w:val="16"/>
                <w:lang w:eastAsia="en-AU"/>
              </w:rPr>
              <w:t>% male</w:t>
            </w:r>
          </w:p>
        </w:tc>
        <w:tc>
          <w:tcPr>
            <w:tcW w:w="641" w:type="dxa"/>
            <w:noWrap/>
            <w:hideMark/>
          </w:tcPr>
          <w:p w14:paraId="252AC9E8"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49</w:t>
            </w:r>
          </w:p>
        </w:tc>
        <w:tc>
          <w:tcPr>
            <w:tcW w:w="581" w:type="dxa"/>
            <w:noWrap/>
            <w:hideMark/>
          </w:tcPr>
          <w:p w14:paraId="75908273"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581" w:type="dxa"/>
            <w:noWrap/>
            <w:hideMark/>
          </w:tcPr>
          <w:p w14:paraId="43E96652"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49</w:t>
            </w:r>
          </w:p>
        </w:tc>
        <w:tc>
          <w:tcPr>
            <w:tcW w:w="581" w:type="dxa"/>
            <w:noWrap/>
            <w:hideMark/>
          </w:tcPr>
          <w:p w14:paraId="6C072B08"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581" w:type="dxa"/>
            <w:noWrap/>
            <w:hideMark/>
          </w:tcPr>
          <w:p w14:paraId="6A0ACA8A"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49</w:t>
            </w:r>
          </w:p>
        </w:tc>
        <w:tc>
          <w:tcPr>
            <w:tcW w:w="581" w:type="dxa"/>
            <w:noWrap/>
            <w:hideMark/>
          </w:tcPr>
          <w:p w14:paraId="3B08FB0E"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580" w:type="dxa"/>
            <w:noWrap/>
            <w:hideMark/>
          </w:tcPr>
          <w:p w14:paraId="629429A4"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49</w:t>
            </w:r>
          </w:p>
        </w:tc>
        <w:tc>
          <w:tcPr>
            <w:tcW w:w="582" w:type="dxa"/>
            <w:noWrap/>
            <w:hideMark/>
          </w:tcPr>
          <w:p w14:paraId="690E6572"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725" w:type="dxa"/>
            <w:noWrap/>
            <w:hideMark/>
          </w:tcPr>
          <w:p w14:paraId="6856C3B1"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50</w:t>
            </w:r>
          </w:p>
        </w:tc>
        <w:tc>
          <w:tcPr>
            <w:tcW w:w="581" w:type="dxa"/>
            <w:noWrap/>
            <w:hideMark/>
          </w:tcPr>
          <w:p w14:paraId="639E521D"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726" w:type="dxa"/>
            <w:noWrap/>
            <w:hideMark/>
          </w:tcPr>
          <w:p w14:paraId="4BC10331"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52</w:t>
            </w:r>
          </w:p>
        </w:tc>
        <w:tc>
          <w:tcPr>
            <w:tcW w:w="581" w:type="dxa"/>
            <w:noWrap/>
            <w:hideMark/>
          </w:tcPr>
          <w:p w14:paraId="46A454C7"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581" w:type="dxa"/>
            <w:noWrap/>
            <w:hideMark/>
          </w:tcPr>
          <w:p w14:paraId="2955384D"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49</w:t>
            </w:r>
          </w:p>
        </w:tc>
        <w:tc>
          <w:tcPr>
            <w:tcW w:w="574" w:type="dxa"/>
            <w:noWrap/>
            <w:hideMark/>
          </w:tcPr>
          <w:p w14:paraId="455DABED"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c>
          <w:tcPr>
            <w:tcW w:w="633" w:type="dxa"/>
            <w:noWrap/>
            <w:hideMark/>
          </w:tcPr>
          <w:p w14:paraId="359987A7"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48</w:t>
            </w:r>
          </w:p>
        </w:tc>
        <w:tc>
          <w:tcPr>
            <w:tcW w:w="483" w:type="dxa"/>
            <w:noWrap/>
            <w:hideMark/>
          </w:tcPr>
          <w:p w14:paraId="5DF5E25D"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p>
        </w:tc>
      </w:tr>
      <w:tr w:rsidR="00932428" w:rsidRPr="00E953CF" w14:paraId="5A0DDFAE" w14:textId="77777777" w:rsidTr="00932428">
        <w:trPr>
          <w:trHeight w:val="273"/>
        </w:trPr>
        <w:tc>
          <w:tcPr>
            <w:cnfStyle w:val="001000000000" w:firstRow="0" w:lastRow="0" w:firstColumn="1" w:lastColumn="0" w:oddVBand="0" w:evenVBand="0" w:oddHBand="0" w:evenHBand="0" w:firstRowFirstColumn="0" w:firstRowLastColumn="0" w:lastRowFirstColumn="0" w:lastRowLastColumn="0"/>
            <w:tcW w:w="10543" w:type="dxa"/>
            <w:gridSpan w:val="17"/>
            <w:hideMark/>
          </w:tcPr>
          <w:p w14:paraId="12D03F02" w14:textId="50B2DEEF" w:rsidR="00932428" w:rsidRPr="00D40014" w:rsidRDefault="00932428" w:rsidP="00932428">
            <w:pPr>
              <w:rPr>
                <w:rFonts w:ascii="Times New Roman" w:eastAsia="Times New Roman" w:hAnsi="Times New Roman" w:cs="Times New Roman"/>
                <w:sz w:val="16"/>
                <w:szCs w:val="16"/>
                <w:lang w:eastAsia="en-AU"/>
              </w:rPr>
            </w:pPr>
            <w:r w:rsidRPr="00D40014">
              <w:rPr>
                <w:rFonts w:ascii="Calibri" w:eastAsia="Times New Roman" w:hAnsi="Calibri" w:cs="Calibri"/>
                <w:color w:val="000000"/>
                <w:sz w:val="16"/>
                <w:szCs w:val="16"/>
                <w:lang w:eastAsia="en-AU"/>
              </w:rPr>
              <w:t>Age category</w:t>
            </w:r>
          </w:p>
        </w:tc>
      </w:tr>
      <w:tr w:rsidR="00E55759" w:rsidRPr="00E953CF" w14:paraId="3F61C87E" w14:textId="77777777" w:rsidTr="00E47088">
        <w:trPr>
          <w:trHeight w:val="280"/>
        </w:trPr>
        <w:tc>
          <w:tcPr>
            <w:cnfStyle w:val="001000000000" w:firstRow="0" w:lastRow="0" w:firstColumn="1" w:lastColumn="0" w:oddVBand="0" w:evenVBand="0" w:oddHBand="0" w:evenHBand="0" w:firstRowFirstColumn="0" w:firstRowLastColumn="0" w:lastRowFirstColumn="0" w:lastRowLastColumn="0"/>
            <w:tcW w:w="951" w:type="dxa"/>
            <w:hideMark/>
          </w:tcPr>
          <w:p w14:paraId="614AF9A4" w14:textId="77777777" w:rsidR="00E55759" w:rsidRPr="00D40014" w:rsidRDefault="00E55759" w:rsidP="00E47088">
            <w:pPr>
              <w:rPr>
                <w:rFonts w:ascii="Calibri" w:eastAsia="Times New Roman" w:hAnsi="Calibri" w:cs="Calibri"/>
                <w:b w:val="0"/>
                <w:bCs w:val="0"/>
                <w:color w:val="000000"/>
                <w:sz w:val="16"/>
                <w:szCs w:val="16"/>
                <w:lang w:eastAsia="en-AU"/>
              </w:rPr>
            </w:pPr>
            <w:r w:rsidRPr="00D40014">
              <w:rPr>
                <w:rFonts w:ascii="Calibri" w:eastAsia="Times New Roman" w:hAnsi="Calibri"/>
                <w:b w:val="0"/>
                <w:bCs w:val="0"/>
                <w:color w:val="000000"/>
                <w:sz w:val="16"/>
                <w:szCs w:val="16"/>
                <w:lang w:eastAsia="en-AU"/>
              </w:rPr>
              <w:t xml:space="preserve">18-24 </w:t>
            </w:r>
            <w:proofErr w:type="spellStart"/>
            <w:r w:rsidRPr="00D40014">
              <w:rPr>
                <w:rFonts w:ascii="Calibri" w:eastAsia="Times New Roman" w:hAnsi="Calibri"/>
                <w:b w:val="0"/>
                <w:bCs w:val="0"/>
                <w:color w:val="000000"/>
                <w:sz w:val="16"/>
                <w:szCs w:val="16"/>
                <w:lang w:eastAsia="en-AU"/>
              </w:rPr>
              <w:t>yrs</w:t>
            </w:r>
            <w:proofErr w:type="spellEnd"/>
          </w:p>
        </w:tc>
        <w:tc>
          <w:tcPr>
            <w:tcW w:w="641" w:type="dxa"/>
            <w:noWrap/>
            <w:hideMark/>
          </w:tcPr>
          <w:p w14:paraId="1457E3D8"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13</w:t>
            </w:r>
          </w:p>
        </w:tc>
        <w:tc>
          <w:tcPr>
            <w:tcW w:w="581" w:type="dxa"/>
            <w:noWrap/>
            <w:hideMark/>
          </w:tcPr>
          <w:p w14:paraId="0ACC9217"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25</w:t>
            </w:r>
          </w:p>
        </w:tc>
        <w:tc>
          <w:tcPr>
            <w:tcW w:w="581" w:type="dxa"/>
            <w:noWrap/>
            <w:hideMark/>
          </w:tcPr>
          <w:p w14:paraId="650D2DCE"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11</w:t>
            </w:r>
          </w:p>
        </w:tc>
        <w:tc>
          <w:tcPr>
            <w:tcW w:w="581" w:type="dxa"/>
            <w:noWrap/>
            <w:hideMark/>
          </w:tcPr>
          <w:p w14:paraId="45A3338B"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11</w:t>
            </w:r>
          </w:p>
        </w:tc>
        <w:tc>
          <w:tcPr>
            <w:tcW w:w="581" w:type="dxa"/>
            <w:noWrap/>
            <w:hideMark/>
          </w:tcPr>
          <w:p w14:paraId="20FD3111"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11</w:t>
            </w:r>
          </w:p>
        </w:tc>
        <w:tc>
          <w:tcPr>
            <w:tcW w:w="581" w:type="dxa"/>
            <w:noWrap/>
            <w:hideMark/>
          </w:tcPr>
          <w:p w14:paraId="2C501D4A"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10</w:t>
            </w:r>
          </w:p>
        </w:tc>
        <w:tc>
          <w:tcPr>
            <w:tcW w:w="580" w:type="dxa"/>
            <w:noWrap/>
            <w:hideMark/>
          </w:tcPr>
          <w:p w14:paraId="188057A2"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12</w:t>
            </w:r>
          </w:p>
        </w:tc>
        <w:tc>
          <w:tcPr>
            <w:tcW w:w="582" w:type="dxa"/>
            <w:noWrap/>
            <w:hideMark/>
          </w:tcPr>
          <w:p w14:paraId="0EAE9ABA"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12</w:t>
            </w:r>
          </w:p>
        </w:tc>
        <w:tc>
          <w:tcPr>
            <w:tcW w:w="725" w:type="dxa"/>
            <w:noWrap/>
            <w:hideMark/>
          </w:tcPr>
          <w:p w14:paraId="5B727FE0"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11</w:t>
            </w:r>
          </w:p>
        </w:tc>
        <w:tc>
          <w:tcPr>
            <w:tcW w:w="581" w:type="dxa"/>
            <w:noWrap/>
            <w:hideMark/>
          </w:tcPr>
          <w:p w14:paraId="52A097F4"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13</w:t>
            </w:r>
          </w:p>
        </w:tc>
        <w:tc>
          <w:tcPr>
            <w:tcW w:w="726" w:type="dxa"/>
            <w:noWrap/>
            <w:hideMark/>
          </w:tcPr>
          <w:p w14:paraId="75F254D6"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12</w:t>
            </w:r>
          </w:p>
        </w:tc>
        <w:tc>
          <w:tcPr>
            <w:tcW w:w="581" w:type="dxa"/>
            <w:noWrap/>
            <w:hideMark/>
          </w:tcPr>
          <w:p w14:paraId="6CAD96D7"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18</w:t>
            </w:r>
          </w:p>
        </w:tc>
        <w:tc>
          <w:tcPr>
            <w:tcW w:w="581" w:type="dxa"/>
            <w:noWrap/>
            <w:hideMark/>
          </w:tcPr>
          <w:p w14:paraId="5A80B51C"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11</w:t>
            </w:r>
          </w:p>
        </w:tc>
        <w:tc>
          <w:tcPr>
            <w:tcW w:w="574" w:type="dxa"/>
            <w:noWrap/>
            <w:hideMark/>
          </w:tcPr>
          <w:p w14:paraId="16B0C885"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0</w:t>
            </w:r>
          </w:p>
        </w:tc>
        <w:tc>
          <w:tcPr>
            <w:tcW w:w="633" w:type="dxa"/>
            <w:noWrap/>
            <w:hideMark/>
          </w:tcPr>
          <w:p w14:paraId="17094586"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10</w:t>
            </w:r>
          </w:p>
        </w:tc>
        <w:tc>
          <w:tcPr>
            <w:tcW w:w="483" w:type="dxa"/>
            <w:noWrap/>
            <w:hideMark/>
          </w:tcPr>
          <w:p w14:paraId="59BCE9CA"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16</w:t>
            </w:r>
          </w:p>
        </w:tc>
      </w:tr>
      <w:tr w:rsidR="00E55759" w:rsidRPr="00E953CF" w14:paraId="2285AF28" w14:textId="77777777" w:rsidTr="00E47088">
        <w:trPr>
          <w:trHeight w:val="280"/>
        </w:trPr>
        <w:tc>
          <w:tcPr>
            <w:cnfStyle w:val="001000000000" w:firstRow="0" w:lastRow="0" w:firstColumn="1" w:lastColumn="0" w:oddVBand="0" w:evenVBand="0" w:oddHBand="0" w:evenHBand="0" w:firstRowFirstColumn="0" w:firstRowLastColumn="0" w:lastRowFirstColumn="0" w:lastRowLastColumn="0"/>
            <w:tcW w:w="951" w:type="dxa"/>
            <w:hideMark/>
          </w:tcPr>
          <w:p w14:paraId="25556902" w14:textId="77777777" w:rsidR="00E55759" w:rsidRPr="00D40014" w:rsidRDefault="00E55759" w:rsidP="00E47088">
            <w:pPr>
              <w:rPr>
                <w:rFonts w:ascii="Calibri" w:eastAsia="Times New Roman" w:hAnsi="Calibri" w:cs="Calibri"/>
                <w:b w:val="0"/>
                <w:bCs w:val="0"/>
                <w:color w:val="000000"/>
                <w:sz w:val="16"/>
                <w:szCs w:val="16"/>
                <w:lang w:eastAsia="en-AU"/>
              </w:rPr>
            </w:pPr>
            <w:r w:rsidRPr="00D40014">
              <w:rPr>
                <w:rFonts w:ascii="Calibri" w:eastAsia="Times New Roman" w:hAnsi="Calibri"/>
                <w:b w:val="0"/>
                <w:bCs w:val="0"/>
                <w:color w:val="000000"/>
                <w:sz w:val="16"/>
                <w:szCs w:val="16"/>
                <w:lang w:eastAsia="en-AU"/>
              </w:rPr>
              <w:t xml:space="preserve">25-29 </w:t>
            </w:r>
            <w:proofErr w:type="spellStart"/>
            <w:r w:rsidRPr="00D40014">
              <w:rPr>
                <w:rFonts w:ascii="Calibri" w:eastAsia="Times New Roman" w:hAnsi="Calibri"/>
                <w:b w:val="0"/>
                <w:bCs w:val="0"/>
                <w:color w:val="000000"/>
                <w:sz w:val="16"/>
                <w:szCs w:val="16"/>
                <w:lang w:eastAsia="en-AU"/>
              </w:rPr>
              <w:t>yrs</w:t>
            </w:r>
            <w:proofErr w:type="spellEnd"/>
          </w:p>
        </w:tc>
        <w:tc>
          <w:tcPr>
            <w:tcW w:w="641" w:type="dxa"/>
            <w:noWrap/>
            <w:hideMark/>
          </w:tcPr>
          <w:p w14:paraId="58AA4665"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10</w:t>
            </w:r>
          </w:p>
        </w:tc>
        <w:tc>
          <w:tcPr>
            <w:tcW w:w="581" w:type="dxa"/>
            <w:noWrap/>
            <w:hideMark/>
          </w:tcPr>
          <w:p w14:paraId="175B7446"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15</w:t>
            </w:r>
          </w:p>
        </w:tc>
        <w:tc>
          <w:tcPr>
            <w:tcW w:w="581" w:type="dxa"/>
            <w:noWrap/>
            <w:hideMark/>
          </w:tcPr>
          <w:p w14:paraId="2A886444"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9</w:t>
            </w:r>
          </w:p>
        </w:tc>
        <w:tc>
          <w:tcPr>
            <w:tcW w:w="581" w:type="dxa"/>
            <w:noWrap/>
            <w:hideMark/>
          </w:tcPr>
          <w:p w14:paraId="4D7B5F71"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10</w:t>
            </w:r>
          </w:p>
        </w:tc>
        <w:tc>
          <w:tcPr>
            <w:tcW w:w="581" w:type="dxa"/>
            <w:noWrap/>
            <w:hideMark/>
          </w:tcPr>
          <w:p w14:paraId="11094A9F"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8</w:t>
            </w:r>
          </w:p>
        </w:tc>
        <w:tc>
          <w:tcPr>
            <w:tcW w:w="581" w:type="dxa"/>
            <w:noWrap/>
            <w:hideMark/>
          </w:tcPr>
          <w:p w14:paraId="2C805DB3"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7</w:t>
            </w:r>
          </w:p>
        </w:tc>
        <w:tc>
          <w:tcPr>
            <w:tcW w:w="580" w:type="dxa"/>
            <w:noWrap/>
            <w:hideMark/>
          </w:tcPr>
          <w:p w14:paraId="53976EBF"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9</w:t>
            </w:r>
          </w:p>
        </w:tc>
        <w:tc>
          <w:tcPr>
            <w:tcW w:w="582" w:type="dxa"/>
            <w:noWrap/>
            <w:hideMark/>
          </w:tcPr>
          <w:p w14:paraId="7380839A"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12</w:t>
            </w:r>
          </w:p>
        </w:tc>
        <w:tc>
          <w:tcPr>
            <w:tcW w:w="725" w:type="dxa"/>
            <w:noWrap/>
            <w:hideMark/>
          </w:tcPr>
          <w:p w14:paraId="2445B291"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9</w:t>
            </w:r>
          </w:p>
        </w:tc>
        <w:tc>
          <w:tcPr>
            <w:tcW w:w="581" w:type="dxa"/>
            <w:noWrap/>
            <w:hideMark/>
          </w:tcPr>
          <w:p w14:paraId="20E035D3"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7</w:t>
            </w:r>
          </w:p>
        </w:tc>
        <w:tc>
          <w:tcPr>
            <w:tcW w:w="726" w:type="dxa"/>
            <w:noWrap/>
            <w:hideMark/>
          </w:tcPr>
          <w:p w14:paraId="547DAEA0"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12</w:t>
            </w:r>
          </w:p>
        </w:tc>
        <w:tc>
          <w:tcPr>
            <w:tcW w:w="581" w:type="dxa"/>
            <w:noWrap/>
            <w:hideMark/>
          </w:tcPr>
          <w:p w14:paraId="74A11B32"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8</w:t>
            </w:r>
          </w:p>
        </w:tc>
        <w:tc>
          <w:tcPr>
            <w:tcW w:w="581" w:type="dxa"/>
            <w:noWrap/>
            <w:hideMark/>
          </w:tcPr>
          <w:p w14:paraId="639D3CA8"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8</w:t>
            </w:r>
          </w:p>
        </w:tc>
        <w:tc>
          <w:tcPr>
            <w:tcW w:w="574" w:type="dxa"/>
            <w:noWrap/>
            <w:hideMark/>
          </w:tcPr>
          <w:p w14:paraId="222CDDA9"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17</w:t>
            </w:r>
          </w:p>
        </w:tc>
        <w:tc>
          <w:tcPr>
            <w:tcW w:w="633" w:type="dxa"/>
            <w:noWrap/>
            <w:hideMark/>
          </w:tcPr>
          <w:p w14:paraId="2E407410"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7</w:t>
            </w:r>
          </w:p>
        </w:tc>
        <w:tc>
          <w:tcPr>
            <w:tcW w:w="483" w:type="dxa"/>
            <w:noWrap/>
            <w:hideMark/>
          </w:tcPr>
          <w:p w14:paraId="79B15137"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8</w:t>
            </w:r>
          </w:p>
        </w:tc>
      </w:tr>
      <w:tr w:rsidR="00E55759" w:rsidRPr="00E953CF" w14:paraId="6717A8A0" w14:textId="77777777" w:rsidTr="00E47088">
        <w:trPr>
          <w:trHeight w:val="280"/>
        </w:trPr>
        <w:tc>
          <w:tcPr>
            <w:cnfStyle w:val="001000000000" w:firstRow="0" w:lastRow="0" w:firstColumn="1" w:lastColumn="0" w:oddVBand="0" w:evenVBand="0" w:oddHBand="0" w:evenHBand="0" w:firstRowFirstColumn="0" w:firstRowLastColumn="0" w:lastRowFirstColumn="0" w:lastRowLastColumn="0"/>
            <w:tcW w:w="951" w:type="dxa"/>
            <w:hideMark/>
          </w:tcPr>
          <w:p w14:paraId="7D9D54E3" w14:textId="77777777" w:rsidR="00E55759" w:rsidRPr="00D40014" w:rsidRDefault="00E55759" w:rsidP="00E47088">
            <w:pPr>
              <w:rPr>
                <w:rFonts w:ascii="Calibri" w:eastAsia="Times New Roman" w:hAnsi="Calibri" w:cs="Calibri"/>
                <w:b w:val="0"/>
                <w:bCs w:val="0"/>
                <w:color w:val="000000"/>
                <w:sz w:val="16"/>
                <w:szCs w:val="16"/>
                <w:lang w:eastAsia="en-AU"/>
              </w:rPr>
            </w:pPr>
            <w:r w:rsidRPr="00D40014">
              <w:rPr>
                <w:rFonts w:ascii="Calibri" w:eastAsia="Times New Roman" w:hAnsi="Calibri"/>
                <w:b w:val="0"/>
                <w:bCs w:val="0"/>
                <w:color w:val="000000"/>
                <w:sz w:val="16"/>
                <w:szCs w:val="16"/>
                <w:lang w:eastAsia="en-AU"/>
              </w:rPr>
              <w:t xml:space="preserve">30-39 </w:t>
            </w:r>
            <w:proofErr w:type="spellStart"/>
            <w:r w:rsidRPr="00D40014">
              <w:rPr>
                <w:rFonts w:ascii="Calibri" w:eastAsia="Times New Roman" w:hAnsi="Calibri"/>
                <w:b w:val="0"/>
                <w:bCs w:val="0"/>
                <w:color w:val="000000"/>
                <w:sz w:val="16"/>
                <w:szCs w:val="16"/>
                <w:lang w:eastAsia="en-AU"/>
              </w:rPr>
              <w:t>yrs</w:t>
            </w:r>
            <w:proofErr w:type="spellEnd"/>
          </w:p>
        </w:tc>
        <w:tc>
          <w:tcPr>
            <w:tcW w:w="641" w:type="dxa"/>
            <w:noWrap/>
            <w:hideMark/>
          </w:tcPr>
          <w:p w14:paraId="17CE93FC"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20</w:t>
            </w:r>
          </w:p>
        </w:tc>
        <w:tc>
          <w:tcPr>
            <w:tcW w:w="581" w:type="dxa"/>
            <w:noWrap/>
            <w:hideMark/>
          </w:tcPr>
          <w:p w14:paraId="6B0FE66A"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20</w:t>
            </w:r>
          </w:p>
        </w:tc>
        <w:tc>
          <w:tcPr>
            <w:tcW w:w="581" w:type="dxa"/>
            <w:noWrap/>
            <w:hideMark/>
          </w:tcPr>
          <w:p w14:paraId="5C074F5E"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17</w:t>
            </w:r>
          </w:p>
        </w:tc>
        <w:tc>
          <w:tcPr>
            <w:tcW w:w="581" w:type="dxa"/>
            <w:noWrap/>
            <w:hideMark/>
          </w:tcPr>
          <w:p w14:paraId="1F7CA17E"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23</w:t>
            </w:r>
          </w:p>
        </w:tc>
        <w:tc>
          <w:tcPr>
            <w:tcW w:w="581" w:type="dxa"/>
            <w:noWrap/>
            <w:hideMark/>
          </w:tcPr>
          <w:p w14:paraId="0B4C182C"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17</w:t>
            </w:r>
          </w:p>
        </w:tc>
        <w:tc>
          <w:tcPr>
            <w:tcW w:w="581" w:type="dxa"/>
            <w:noWrap/>
            <w:hideMark/>
          </w:tcPr>
          <w:p w14:paraId="014808B6"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15</w:t>
            </w:r>
          </w:p>
        </w:tc>
        <w:tc>
          <w:tcPr>
            <w:tcW w:w="580" w:type="dxa"/>
            <w:noWrap/>
            <w:hideMark/>
          </w:tcPr>
          <w:p w14:paraId="4382CE7C"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18</w:t>
            </w:r>
          </w:p>
        </w:tc>
        <w:tc>
          <w:tcPr>
            <w:tcW w:w="582" w:type="dxa"/>
            <w:noWrap/>
            <w:hideMark/>
          </w:tcPr>
          <w:p w14:paraId="0C3856E0"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20</w:t>
            </w:r>
          </w:p>
        </w:tc>
        <w:tc>
          <w:tcPr>
            <w:tcW w:w="725" w:type="dxa"/>
            <w:noWrap/>
            <w:hideMark/>
          </w:tcPr>
          <w:p w14:paraId="6869768F"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18</w:t>
            </w:r>
          </w:p>
        </w:tc>
        <w:tc>
          <w:tcPr>
            <w:tcW w:w="581" w:type="dxa"/>
            <w:noWrap/>
            <w:hideMark/>
          </w:tcPr>
          <w:p w14:paraId="30F64C14"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15</w:t>
            </w:r>
          </w:p>
        </w:tc>
        <w:tc>
          <w:tcPr>
            <w:tcW w:w="726" w:type="dxa"/>
            <w:noWrap/>
            <w:hideMark/>
          </w:tcPr>
          <w:p w14:paraId="73D165F7"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22</w:t>
            </w:r>
          </w:p>
        </w:tc>
        <w:tc>
          <w:tcPr>
            <w:tcW w:w="581" w:type="dxa"/>
            <w:noWrap/>
            <w:hideMark/>
          </w:tcPr>
          <w:p w14:paraId="4341B89B"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10</w:t>
            </w:r>
          </w:p>
        </w:tc>
        <w:tc>
          <w:tcPr>
            <w:tcW w:w="581" w:type="dxa"/>
            <w:noWrap/>
            <w:hideMark/>
          </w:tcPr>
          <w:p w14:paraId="4B53E029"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15</w:t>
            </w:r>
          </w:p>
        </w:tc>
        <w:tc>
          <w:tcPr>
            <w:tcW w:w="574" w:type="dxa"/>
            <w:noWrap/>
            <w:hideMark/>
          </w:tcPr>
          <w:p w14:paraId="6BCB542B"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8</w:t>
            </w:r>
          </w:p>
        </w:tc>
        <w:tc>
          <w:tcPr>
            <w:tcW w:w="633" w:type="dxa"/>
            <w:noWrap/>
            <w:hideMark/>
          </w:tcPr>
          <w:p w14:paraId="7268D633"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14</w:t>
            </w:r>
          </w:p>
        </w:tc>
        <w:tc>
          <w:tcPr>
            <w:tcW w:w="483" w:type="dxa"/>
            <w:noWrap/>
            <w:hideMark/>
          </w:tcPr>
          <w:p w14:paraId="3AEE67FA"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16</w:t>
            </w:r>
          </w:p>
        </w:tc>
      </w:tr>
      <w:tr w:rsidR="00E55759" w:rsidRPr="00E953CF" w14:paraId="3587FEC8" w14:textId="77777777" w:rsidTr="00E47088">
        <w:trPr>
          <w:trHeight w:val="280"/>
        </w:trPr>
        <w:tc>
          <w:tcPr>
            <w:cnfStyle w:val="001000000000" w:firstRow="0" w:lastRow="0" w:firstColumn="1" w:lastColumn="0" w:oddVBand="0" w:evenVBand="0" w:oddHBand="0" w:evenHBand="0" w:firstRowFirstColumn="0" w:firstRowLastColumn="0" w:lastRowFirstColumn="0" w:lastRowLastColumn="0"/>
            <w:tcW w:w="951" w:type="dxa"/>
            <w:hideMark/>
          </w:tcPr>
          <w:p w14:paraId="11ACF4EB" w14:textId="77777777" w:rsidR="00E55759" w:rsidRPr="00D40014" w:rsidRDefault="00E55759" w:rsidP="00E47088">
            <w:pPr>
              <w:rPr>
                <w:rFonts w:ascii="Calibri" w:eastAsia="Times New Roman" w:hAnsi="Calibri" w:cs="Calibri"/>
                <w:b w:val="0"/>
                <w:bCs w:val="0"/>
                <w:color w:val="000000"/>
                <w:sz w:val="16"/>
                <w:szCs w:val="16"/>
                <w:lang w:eastAsia="en-AU"/>
              </w:rPr>
            </w:pPr>
            <w:r w:rsidRPr="00D40014">
              <w:rPr>
                <w:rFonts w:ascii="Calibri" w:eastAsia="Times New Roman" w:hAnsi="Calibri"/>
                <w:b w:val="0"/>
                <w:bCs w:val="0"/>
                <w:color w:val="000000"/>
                <w:sz w:val="16"/>
                <w:szCs w:val="16"/>
                <w:lang w:eastAsia="en-AU"/>
              </w:rPr>
              <w:t xml:space="preserve">40-49 </w:t>
            </w:r>
            <w:proofErr w:type="spellStart"/>
            <w:r w:rsidRPr="00D40014">
              <w:rPr>
                <w:rFonts w:ascii="Calibri" w:eastAsia="Times New Roman" w:hAnsi="Calibri"/>
                <w:b w:val="0"/>
                <w:bCs w:val="0"/>
                <w:color w:val="000000"/>
                <w:sz w:val="16"/>
                <w:szCs w:val="16"/>
                <w:lang w:eastAsia="en-AU"/>
              </w:rPr>
              <w:t>yrs</w:t>
            </w:r>
            <w:proofErr w:type="spellEnd"/>
          </w:p>
        </w:tc>
        <w:tc>
          <w:tcPr>
            <w:tcW w:w="641" w:type="dxa"/>
            <w:noWrap/>
            <w:hideMark/>
          </w:tcPr>
          <w:p w14:paraId="333C9957"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17</w:t>
            </w:r>
          </w:p>
        </w:tc>
        <w:tc>
          <w:tcPr>
            <w:tcW w:w="581" w:type="dxa"/>
            <w:noWrap/>
            <w:hideMark/>
          </w:tcPr>
          <w:p w14:paraId="36D35A66"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15</w:t>
            </w:r>
          </w:p>
        </w:tc>
        <w:tc>
          <w:tcPr>
            <w:tcW w:w="581" w:type="dxa"/>
            <w:noWrap/>
            <w:hideMark/>
          </w:tcPr>
          <w:p w14:paraId="653FD2F2"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16</w:t>
            </w:r>
          </w:p>
        </w:tc>
        <w:tc>
          <w:tcPr>
            <w:tcW w:w="581" w:type="dxa"/>
            <w:noWrap/>
            <w:hideMark/>
          </w:tcPr>
          <w:p w14:paraId="5C8C6A39"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16</w:t>
            </w:r>
          </w:p>
        </w:tc>
        <w:tc>
          <w:tcPr>
            <w:tcW w:w="581" w:type="dxa"/>
            <w:noWrap/>
            <w:hideMark/>
          </w:tcPr>
          <w:p w14:paraId="11D40485"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17</w:t>
            </w:r>
          </w:p>
        </w:tc>
        <w:tc>
          <w:tcPr>
            <w:tcW w:w="581" w:type="dxa"/>
            <w:noWrap/>
            <w:hideMark/>
          </w:tcPr>
          <w:p w14:paraId="0DBE26CE"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20</w:t>
            </w:r>
          </w:p>
        </w:tc>
        <w:tc>
          <w:tcPr>
            <w:tcW w:w="580" w:type="dxa"/>
            <w:noWrap/>
            <w:hideMark/>
          </w:tcPr>
          <w:p w14:paraId="52E3610F"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17</w:t>
            </w:r>
          </w:p>
        </w:tc>
        <w:tc>
          <w:tcPr>
            <w:tcW w:w="582" w:type="dxa"/>
            <w:noWrap/>
            <w:hideMark/>
          </w:tcPr>
          <w:p w14:paraId="780F6D70"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17</w:t>
            </w:r>
          </w:p>
        </w:tc>
        <w:tc>
          <w:tcPr>
            <w:tcW w:w="725" w:type="dxa"/>
            <w:noWrap/>
            <w:hideMark/>
          </w:tcPr>
          <w:p w14:paraId="02E65E99"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17</w:t>
            </w:r>
          </w:p>
        </w:tc>
        <w:tc>
          <w:tcPr>
            <w:tcW w:w="581" w:type="dxa"/>
            <w:noWrap/>
            <w:hideMark/>
          </w:tcPr>
          <w:p w14:paraId="5AC7BF44"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17</w:t>
            </w:r>
          </w:p>
        </w:tc>
        <w:tc>
          <w:tcPr>
            <w:tcW w:w="726" w:type="dxa"/>
            <w:noWrap/>
            <w:hideMark/>
          </w:tcPr>
          <w:p w14:paraId="3C016993"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18</w:t>
            </w:r>
          </w:p>
        </w:tc>
        <w:tc>
          <w:tcPr>
            <w:tcW w:w="581" w:type="dxa"/>
            <w:noWrap/>
            <w:hideMark/>
          </w:tcPr>
          <w:p w14:paraId="1D3BFD07"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11</w:t>
            </w:r>
          </w:p>
        </w:tc>
        <w:tc>
          <w:tcPr>
            <w:tcW w:w="581" w:type="dxa"/>
            <w:noWrap/>
            <w:hideMark/>
          </w:tcPr>
          <w:p w14:paraId="2166BA1B"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16</w:t>
            </w:r>
          </w:p>
        </w:tc>
        <w:tc>
          <w:tcPr>
            <w:tcW w:w="574" w:type="dxa"/>
            <w:noWrap/>
            <w:hideMark/>
          </w:tcPr>
          <w:p w14:paraId="7CFE5900"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25</w:t>
            </w:r>
          </w:p>
        </w:tc>
        <w:tc>
          <w:tcPr>
            <w:tcW w:w="633" w:type="dxa"/>
            <w:noWrap/>
            <w:hideMark/>
          </w:tcPr>
          <w:p w14:paraId="44A941DF"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16</w:t>
            </w:r>
          </w:p>
        </w:tc>
        <w:tc>
          <w:tcPr>
            <w:tcW w:w="483" w:type="dxa"/>
            <w:noWrap/>
            <w:hideMark/>
          </w:tcPr>
          <w:p w14:paraId="2C50DF01"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16</w:t>
            </w:r>
          </w:p>
        </w:tc>
      </w:tr>
      <w:tr w:rsidR="00E55759" w:rsidRPr="00E953CF" w14:paraId="44DD0AC5" w14:textId="77777777" w:rsidTr="00E47088">
        <w:trPr>
          <w:trHeight w:val="265"/>
        </w:trPr>
        <w:tc>
          <w:tcPr>
            <w:cnfStyle w:val="001000000000" w:firstRow="0" w:lastRow="0" w:firstColumn="1" w:lastColumn="0" w:oddVBand="0" w:evenVBand="0" w:oddHBand="0" w:evenHBand="0" w:firstRowFirstColumn="0" w:firstRowLastColumn="0" w:lastRowFirstColumn="0" w:lastRowLastColumn="0"/>
            <w:tcW w:w="951" w:type="dxa"/>
            <w:hideMark/>
          </w:tcPr>
          <w:p w14:paraId="3D461B31" w14:textId="77777777" w:rsidR="00E55759" w:rsidRPr="00D40014" w:rsidRDefault="00E55759" w:rsidP="00E47088">
            <w:pPr>
              <w:rPr>
                <w:rFonts w:ascii="Calibri" w:eastAsia="Times New Roman" w:hAnsi="Calibri" w:cs="Calibri"/>
                <w:b w:val="0"/>
                <w:bCs w:val="0"/>
                <w:color w:val="000000"/>
                <w:sz w:val="16"/>
                <w:szCs w:val="16"/>
                <w:lang w:eastAsia="en-AU"/>
              </w:rPr>
            </w:pPr>
            <w:r w:rsidRPr="00D40014">
              <w:rPr>
                <w:rFonts w:ascii="Calibri" w:eastAsia="Times New Roman" w:hAnsi="Calibri" w:cs="Calibri"/>
                <w:b w:val="0"/>
                <w:bCs w:val="0"/>
                <w:color w:val="000000"/>
                <w:sz w:val="16"/>
                <w:szCs w:val="16"/>
                <w:lang w:eastAsia="en-AU"/>
              </w:rPr>
              <w:t xml:space="preserve">50-59 </w:t>
            </w:r>
            <w:proofErr w:type="spellStart"/>
            <w:r w:rsidRPr="00D40014">
              <w:rPr>
                <w:rFonts w:ascii="Calibri" w:eastAsia="Times New Roman" w:hAnsi="Calibri" w:cs="Calibri"/>
                <w:b w:val="0"/>
                <w:bCs w:val="0"/>
                <w:color w:val="000000"/>
                <w:sz w:val="16"/>
                <w:szCs w:val="16"/>
                <w:lang w:eastAsia="en-AU"/>
              </w:rPr>
              <w:t>yrs</w:t>
            </w:r>
            <w:proofErr w:type="spellEnd"/>
          </w:p>
        </w:tc>
        <w:tc>
          <w:tcPr>
            <w:tcW w:w="641" w:type="dxa"/>
            <w:noWrap/>
            <w:hideMark/>
          </w:tcPr>
          <w:p w14:paraId="458E0D27"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14</w:t>
            </w:r>
          </w:p>
        </w:tc>
        <w:tc>
          <w:tcPr>
            <w:tcW w:w="581" w:type="dxa"/>
            <w:noWrap/>
            <w:hideMark/>
          </w:tcPr>
          <w:p w14:paraId="759B6FA6"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15</w:t>
            </w:r>
          </w:p>
        </w:tc>
        <w:tc>
          <w:tcPr>
            <w:tcW w:w="581" w:type="dxa"/>
            <w:noWrap/>
            <w:hideMark/>
          </w:tcPr>
          <w:p w14:paraId="67173561"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16</w:t>
            </w:r>
          </w:p>
        </w:tc>
        <w:tc>
          <w:tcPr>
            <w:tcW w:w="581" w:type="dxa"/>
            <w:noWrap/>
            <w:hideMark/>
          </w:tcPr>
          <w:p w14:paraId="0067B0AB"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17</w:t>
            </w:r>
          </w:p>
        </w:tc>
        <w:tc>
          <w:tcPr>
            <w:tcW w:w="581" w:type="dxa"/>
            <w:noWrap/>
            <w:hideMark/>
          </w:tcPr>
          <w:p w14:paraId="24F14F36"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16</w:t>
            </w:r>
          </w:p>
        </w:tc>
        <w:tc>
          <w:tcPr>
            <w:tcW w:w="581" w:type="dxa"/>
            <w:noWrap/>
            <w:hideMark/>
          </w:tcPr>
          <w:p w14:paraId="5878A235"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15</w:t>
            </w:r>
          </w:p>
        </w:tc>
        <w:tc>
          <w:tcPr>
            <w:tcW w:w="580" w:type="dxa"/>
            <w:noWrap/>
            <w:hideMark/>
          </w:tcPr>
          <w:p w14:paraId="26F3C072"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15</w:t>
            </w:r>
          </w:p>
        </w:tc>
        <w:tc>
          <w:tcPr>
            <w:tcW w:w="582" w:type="dxa"/>
            <w:noWrap/>
            <w:hideMark/>
          </w:tcPr>
          <w:p w14:paraId="702A8C2F"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14</w:t>
            </w:r>
          </w:p>
        </w:tc>
        <w:tc>
          <w:tcPr>
            <w:tcW w:w="725" w:type="dxa"/>
            <w:noWrap/>
            <w:hideMark/>
          </w:tcPr>
          <w:p w14:paraId="2B50DED0"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16</w:t>
            </w:r>
          </w:p>
        </w:tc>
        <w:tc>
          <w:tcPr>
            <w:tcW w:w="581" w:type="dxa"/>
            <w:noWrap/>
            <w:hideMark/>
          </w:tcPr>
          <w:p w14:paraId="58808F3A"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18</w:t>
            </w:r>
          </w:p>
        </w:tc>
        <w:tc>
          <w:tcPr>
            <w:tcW w:w="726" w:type="dxa"/>
            <w:noWrap/>
            <w:hideMark/>
          </w:tcPr>
          <w:p w14:paraId="570390B7"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15</w:t>
            </w:r>
          </w:p>
        </w:tc>
        <w:tc>
          <w:tcPr>
            <w:tcW w:w="581" w:type="dxa"/>
            <w:noWrap/>
            <w:hideMark/>
          </w:tcPr>
          <w:p w14:paraId="3ED3A4DB"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19</w:t>
            </w:r>
          </w:p>
        </w:tc>
        <w:tc>
          <w:tcPr>
            <w:tcW w:w="581" w:type="dxa"/>
            <w:noWrap/>
            <w:hideMark/>
          </w:tcPr>
          <w:p w14:paraId="5868405F"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16</w:t>
            </w:r>
          </w:p>
        </w:tc>
        <w:tc>
          <w:tcPr>
            <w:tcW w:w="574" w:type="dxa"/>
            <w:noWrap/>
            <w:hideMark/>
          </w:tcPr>
          <w:p w14:paraId="327A5C0C"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8</w:t>
            </w:r>
          </w:p>
        </w:tc>
        <w:tc>
          <w:tcPr>
            <w:tcW w:w="633" w:type="dxa"/>
            <w:noWrap/>
            <w:hideMark/>
          </w:tcPr>
          <w:p w14:paraId="1B2A028A"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17</w:t>
            </w:r>
          </w:p>
        </w:tc>
        <w:tc>
          <w:tcPr>
            <w:tcW w:w="483" w:type="dxa"/>
            <w:noWrap/>
            <w:hideMark/>
          </w:tcPr>
          <w:p w14:paraId="35B03B3B"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16</w:t>
            </w:r>
          </w:p>
        </w:tc>
      </w:tr>
      <w:tr w:rsidR="00E55759" w:rsidRPr="00E953CF" w14:paraId="3090C7E6" w14:textId="77777777" w:rsidTr="00E47088">
        <w:trPr>
          <w:trHeight w:val="280"/>
        </w:trPr>
        <w:tc>
          <w:tcPr>
            <w:cnfStyle w:val="001000000000" w:firstRow="0" w:lastRow="0" w:firstColumn="1" w:lastColumn="0" w:oddVBand="0" w:evenVBand="0" w:oddHBand="0" w:evenHBand="0" w:firstRowFirstColumn="0" w:firstRowLastColumn="0" w:lastRowFirstColumn="0" w:lastRowLastColumn="0"/>
            <w:tcW w:w="951" w:type="dxa"/>
            <w:hideMark/>
          </w:tcPr>
          <w:p w14:paraId="6EF2F437" w14:textId="77777777" w:rsidR="00E55759" w:rsidRPr="00D40014" w:rsidRDefault="00E55759" w:rsidP="00E47088">
            <w:pPr>
              <w:rPr>
                <w:rFonts w:ascii="Calibri" w:eastAsia="Times New Roman" w:hAnsi="Calibri" w:cs="Calibri"/>
                <w:b w:val="0"/>
                <w:bCs w:val="0"/>
                <w:color w:val="000000"/>
                <w:sz w:val="16"/>
                <w:szCs w:val="16"/>
                <w:lang w:eastAsia="en-AU"/>
              </w:rPr>
            </w:pPr>
            <w:r w:rsidRPr="00D40014">
              <w:rPr>
                <w:rFonts w:ascii="Calibri" w:eastAsia="Times New Roman" w:hAnsi="Calibri" w:cs="Calibri"/>
                <w:b w:val="0"/>
                <w:bCs w:val="0"/>
                <w:color w:val="000000"/>
                <w:sz w:val="16"/>
                <w:szCs w:val="16"/>
                <w:lang w:eastAsia="en-AU"/>
              </w:rPr>
              <w:t xml:space="preserve">60-69 </w:t>
            </w:r>
            <w:proofErr w:type="spellStart"/>
            <w:r w:rsidRPr="00D40014">
              <w:rPr>
                <w:rFonts w:ascii="Calibri" w:eastAsia="Times New Roman" w:hAnsi="Calibri" w:cs="Calibri"/>
                <w:b w:val="0"/>
                <w:bCs w:val="0"/>
                <w:color w:val="000000"/>
                <w:sz w:val="16"/>
                <w:szCs w:val="16"/>
                <w:lang w:eastAsia="en-AU"/>
              </w:rPr>
              <w:t>yrs</w:t>
            </w:r>
            <w:proofErr w:type="spellEnd"/>
          </w:p>
        </w:tc>
        <w:tc>
          <w:tcPr>
            <w:tcW w:w="641" w:type="dxa"/>
            <w:noWrap/>
            <w:hideMark/>
          </w:tcPr>
          <w:p w14:paraId="798FDB36"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11</w:t>
            </w:r>
          </w:p>
        </w:tc>
        <w:tc>
          <w:tcPr>
            <w:tcW w:w="581" w:type="dxa"/>
            <w:noWrap/>
            <w:hideMark/>
          </w:tcPr>
          <w:p w14:paraId="1ED9A2ED"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10</w:t>
            </w:r>
          </w:p>
        </w:tc>
        <w:tc>
          <w:tcPr>
            <w:tcW w:w="581" w:type="dxa"/>
            <w:noWrap/>
            <w:hideMark/>
          </w:tcPr>
          <w:p w14:paraId="1E4C1EC3"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13</w:t>
            </w:r>
          </w:p>
        </w:tc>
        <w:tc>
          <w:tcPr>
            <w:tcW w:w="581" w:type="dxa"/>
            <w:noWrap/>
            <w:hideMark/>
          </w:tcPr>
          <w:p w14:paraId="6944EF50"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11</w:t>
            </w:r>
          </w:p>
        </w:tc>
        <w:tc>
          <w:tcPr>
            <w:tcW w:w="581" w:type="dxa"/>
            <w:noWrap/>
            <w:hideMark/>
          </w:tcPr>
          <w:p w14:paraId="149DAD0D"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13</w:t>
            </w:r>
          </w:p>
        </w:tc>
        <w:tc>
          <w:tcPr>
            <w:tcW w:w="581" w:type="dxa"/>
            <w:noWrap/>
            <w:hideMark/>
          </w:tcPr>
          <w:p w14:paraId="00048F2A"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14</w:t>
            </w:r>
          </w:p>
        </w:tc>
        <w:tc>
          <w:tcPr>
            <w:tcW w:w="580" w:type="dxa"/>
            <w:noWrap/>
            <w:hideMark/>
          </w:tcPr>
          <w:p w14:paraId="49F4DDA7"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13</w:t>
            </w:r>
          </w:p>
        </w:tc>
        <w:tc>
          <w:tcPr>
            <w:tcW w:w="582" w:type="dxa"/>
            <w:noWrap/>
            <w:hideMark/>
          </w:tcPr>
          <w:p w14:paraId="51E82DA1"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13</w:t>
            </w:r>
          </w:p>
        </w:tc>
        <w:tc>
          <w:tcPr>
            <w:tcW w:w="725" w:type="dxa"/>
            <w:noWrap/>
            <w:hideMark/>
          </w:tcPr>
          <w:p w14:paraId="532B58A5"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12</w:t>
            </w:r>
          </w:p>
        </w:tc>
        <w:tc>
          <w:tcPr>
            <w:tcW w:w="581" w:type="dxa"/>
            <w:noWrap/>
            <w:hideMark/>
          </w:tcPr>
          <w:p w14:paraId="40F4A601"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15</w:t>
            </w:r>
          </w:p>
        </w:tc>
        <w:tc>
          <w:tcPr>
            <w:tcW w:w="726" w:type="dxa"/>
            <w:noWrap/>
            <w:hideMark/>
          </w:tcPr>
          <w:p w14:paraId="04915C11"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10</w:t>
            </w:r>
          </w:p>
        </w:tc>
        <w:tc>
          <w:tcPr>
            <w:tcW w:w="581" w:type="dxa"/>
            <w:noWrap/>
            <w:hideMark/>
          </w:tcPr>
          <w:p w14:paraId="5785BAA3"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23</w:t>
            </w:r>
          </w:p>
        </w:tc>
        <w:tc>
          <w:tcPr>
            <w:tcW w:w="581" w:type="dxa"/>
            <w:noWrap/>
            <w:hideMark/>
          </w:tcPr>
          <w:p w14:paraId="4055DD7A"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14</w:t>
            </w:r>
          </w:p>
        </w:tc>
        <w:tc>
          <w:tcPr>
            <w:tcW w:w="574" w:type="dxa"/>
            <w:noWrap/>
            <w:hideMark/>
          </w:tcPr>
          <w:p w14:paraId="391E5821"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33</w:t>
            </w:r>
          </w:p>
        </w:tc>
        <w:tc>
          <w:tcPr>
            <w:tcW w:w="633" w:type="dxa"/>
            <w:noWrap/>
            <w:hideMark/>
          </w:tcPr>
          <w:p w14:paraId="5C27B66A"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16</w:t>
            </w:r>
          </w:p>
        </w:tc>
        <w:tc>
          <w:tcPr>
            <w:tcW w:w="483" w:type="dxa"/>
            <w:noWrap/>
            <w:hideMark/>
          </w:tcPr>
          <w:p w14:paraId="7A8DE4D5"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12</w:t>
            </w:r>
          </w:p>
        </w:tc>
      </w:tr>
      <w:tr w:rsidR="00E55759" w:rsidRPr="00E953CF" w14:paraId="31A5A0AC" w14:textId="77777777" w:rsidTr="00E47088">
        <w:trPr>
          <w:trHeight w:val="280"/>
        </w:trPr>
        <w:tc>
          <w:tcPr>
            <w:cnfStyle w:val="001000000000" w:firstRow="0" w:lastRow="0" w:firstColumn="1" w:lastColumn="0" w:oddVBand="0" w:evenVBand="0" w:oddHBand="0" w:evenHBand="0" w:firstRowFirstColumn="0" w:firstRowLastColumn="0" w:lastRowFirstColumn="0" w:lastRowLastColumn="0"/>
            <w:tcW w:w="951" w:type="dxa"/>
            <w:hideMark/>
          </w:tcPr>
          <w:p w14:paraId="3D519A99" w14:textId="77777777" w:rsidR="00E55759" w:rsidRPr="00D40014" w:rsidRDefault="00E55759" w:rsidP="00E47088">
            <w:pPr>
              <w:rPr>
                <w:rFonts w:ascii="Calibri" w:eastAsia="Times New Roman" w:hAnsi="Calibri" w:cs="Calibri"/>
                <w:b w:val="0"/>
                <w:bCs w:val="0"/>
                <w:color w:val="000000"/>
                <w:sz w:val="16"/>
                <w:szCs w:val="16"/>
                <w:lang w:eastAsia="en-AU"/>
              </w:rPr>
            </w:pPr>
            <w:r w:rsidRPr="00D40014">
              <w:rPr>
                <w:rFonts w:ascii="Calibri" w:eastAsia="Times New Roman" w:hAnsi="Calibri"/>
                <w:b w:val="0"/>
                <w:bCs w:val="0"/>
                <w:color w:val="000000"/>
                <w:sz w:val="16"/>
                <w:szCs w:val="16"/>
                <w:lang w:eastAsia="en-AU"/>
              </w:rPr>
              <w:t xml:space="preserve">Over 70 </w:t>
            </w:r>
          </w:p>
        </w:tc>
        <w:tc>
          <w:tcPr>
            <w:tcW w:w="641" w:type="dxa"/>
            <w:noWrap/>
            <w:hideMark/>
          </w:tcPr>
          <w:p w14:paraId="7EA4A377"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10</w:t>
            </w:r>
          </w:p>
        </w:tc>
        <w:tc>
          <w:tcPr>
            <w:tcW w:w="581" w:type="dxa"/>
            <w:noWrap/>
            <w:hideMark/>
          </w:tcPr>
          <w:p w14:paraId="0D1FFBCD"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0</w:t>
            </w:r>
          </w:p>
        </w:tc>
        <w:tc>
          <w:tcPr>
            <w:tcW w:w="581" w:type="dxa"/>
            <w:noWrap/>
            <w:hideMark/>
          </w:tcPr>
          <w:p w14:paraId="1F0BACC9"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14</w:t>
            </w:r>
          </w:p>
        </w:tc>
        <w:tc>
          <w:tcPr>
            <w:tcW w:w="581" w:type="dxa"/>
            <w:noWrap/>
            <w:hideMark/>
          </w:tcPr>
          <w:p w14:paraId="1DF04F2C"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13</w:t>
            </w:r>
          </w:p>
        </w:tc>
        <w:tc>
          <w:tcPr>
            <w:tcW w:w="581" w:type="dxa"/>
            <w:noWrap/>
            <w:hideMark/>
          </w:tcPr>
          <w:p w14:paraId="271A0EA5"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13</w:t>
            </w:r>
          </w:p>
        </w:tc>
        <w:tc>
          <w:tcPr>
            <w:tcW w:w="581" w:type="dxa"/>
            <w:noWrap/>
            <w:hideMark/>
          </w:tcPr>
          <w:p w14:paraId="2DB0AA9B"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20</w:t>
            </w:r>
          </w:p>
        </w:tc>
        <w:tc>
          <w:tcPr>
            <w:tcW w:w="580" w:type="dxa"/>
            <w:noWrap/>
            <w:hideMark/>
          </w:tcPr>
          <w:p w14:paraId="6D8DCDE7"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13</w:t>
            </w:r>
          </w:p>
        </w:tc>
        <w:tc>
          <w:tcPr>
            <w:tcW w:w="582" w:type="dxa"/>
            <w:noWrap/>
            <w:hideMark/>
          </w:tcPr>
          <w:p w14:paraId="74210FB3"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13</w:t>
            </w:r>
          </w:p>
        </w:tc>
        <w:tc>
          <w:tcPr>
            <w:tcW w:w="725" w:type="dxa"/>
            <w:noWrap/>
            <w:hideMark/>
          </w:tcPr>
          <w:p w14:paraId="33643EBD"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11</w:t>
            </w:r>
          </w:p>
        </w:tc>
        <w:tc>
          <w:tcPr>
            <w:tcW w:w="581" w:type="dxa"/>
            <w:noWrap/>
            <w:hideMark/>
          </w:tcPr>
          <w:p w14:paraId="27C7A41D"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15</w:t>
            </w:r>
          </w:p>
        </w:tc>
        <w:tc>
          <w:tcPr>
            <w:tcW w:w="726" w:type="dxa"/>
            <w:noWrap/>
            <w:hideMark/>
          </w:tcPr>
          <w:p w14:paraId="30EFC301"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5</w:t>
            </w:r>
          </w:p>
        </w:tc>
        <w:tc>
          <w:tcPr>
            <w:tcW w:w="581" w:type="dxa"/>
            <w:noWrap/>
            <w:hideMark/>
          </w:tcPr>
          <w:p w14:paraId="7918C85D"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11</w:t>
            </w:r>
          </w:p>
        </w:tc>
        <w:tc>
          <w:tcPr>
            <w:tcW w:w="581" w:type="dxa"/>
            <w:noWrap/>
            <w:hideMark/>
          </w:tcPr>
          <w:p w14:paraId="46CB912B"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15</w:t>
            </w:r>
          </w:p>
        </w:tc>
        <w:tc>
          <w:tcPr>
            <w:tcW w:w="574" w:type="dxa"/>
            <w:noWrap/>
            <w:hideMark/>
          </w:tcPr>
          <w:p w14:paraId="0A8D025B"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8</w:t>
            </w:r>
          </w:p>
        </w:tc>
        <w:tc>
          <w:tcPr>
            <w:tcW w:w="633" w:type="dxa"/>
            <w:noWrap/>
            <w:hideMark/>
          </w:tcPr>
          <w:p w14:paraId="5EA00777"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16</w:t>
            </w:r>
          </w:p>
        </w:tc>
        <w:tc>
          <w:tcPr>
            <w:tcW w:w="483" w:type="dxa"/>
            <w:noWrap/>
            <w:hideMark/>
          </w:tcPr>
          <w:p w14:paraId="3C4B5917"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16</w:t>
            </w:r>
          </w:p>
        </w:tc>
      </w:tr>
      <w:tr w:rsidR="00E55759" w:rsidRPr="00E953CF" w14:paraId="1843A872" w14:textId="77777777" w:rsidTr="00453C9D">
        <w:trPr>
          <w:trHeight w:val="377"/>
        </w:trPr>
        <w:tc>
          <w:tcPr>
            <w:cnfStyle w:val="001000000000" w:firstRow="0" w:lastRow="0" w:firstColumn="1" w:lastColumn="0" w:oddVBand="0" w:evenVBand="0" w:oddHBand="0" w:evenHBand="0" w:firstRowFirstColumn="0" w:firstRowLastColumn="0" w:lastRowFirstColumn="0" w:lastRowLastColumn="0"/>
            <w:tcW w:w="951" w:type="dxa"/>
            <w:hideMark/>
          </w:tcPr>
          <w:p w14:paraId="3A11ADBE" w14:textId="2EBEECA9" w:rsidR="00E55759" w:rsidRPr="00D40014" w:rsidRDefault="00453C9D" w:rsidP="00E47088">
            <w:pPr>
              <w:rPr>
                <w:rFonts w:ascii="Calibri" w:eastAsia="Times New Roman" w:hAnsi="Calibri" w:cs="Calibri"/>
                <w:color w:val="000000"/>
                <w:sz w:val="16"/>
                <w:szCs w:val="16"/>
                <w:lang w:eastAsia="en-AU"/>
              </w:rPr>
            </w:pPr>
            <w:r>
              <w:rPr>
                <w:rFonts w:ascii="Calibri" w:eastAsia="Times New Roman" w:hAnsi="Calibri" w:cs="Calibri"/>
                <w:color w:val="000000"/>
                <w:sz w:val="16"/>
                <w:szCs w:val="16"/>
                <w:lang w:eastAsia="en-AU"/>
              </w:rPr>
              <w:t>Income *</w:t>
            </w:r>
          </w:p>
        </w:tc>
        <w:tc>
          <w:tcPr>
            <w:tcW w:w="641" w:type="dxa"/>
            <w:noWrap/>
            <w:hideMark/>
          </w:tcPr>
          <w:p w14:paraId="534321E5"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2070</w:t>
            </w:r>
          </w:p>
        </w:tc>
        <w:tc>
          <w:tcPr>
            <w:tcW w:w="581" w:type="dxa"/>
            <w:noWrap/>
            <w:hideMark/>
          </w:tcPr>
          <w:p w14:paraId="51784028"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1678</w:t>
            </w:r>
          </w:p>
        </w:tc>
        <w:tc>
          <w:tcPr>
            <w:tcW w:w="581" w:type="dxa"/>
            <w:noWrap/>
            <w:hideMark/>
          </w:tcPr>
          <w:p w14:paraId="0D4222F0"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1486</w:t>
            </w:r>
          </w:p>
        </w:tc>
        <w:tc>
          <w:tcPr>
            <w:tcW w:w="581" w:type="dxa"/>
            <w:noWrap/>
            <w:hideMark/>
          </w:tcPr>
          <w:p w14:paraId="3D4313F3"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1678</w:t>
            </w:r>
          </w:p>
        </w:tc>
        <w:tc>
          <w:tcPr>
            <w:tcW w:w="581" w:type="dxa"/>
            <w:noWrap/>
            <w:hideMark/>
          </w:tcPr>
          <w:p w14:paraId="5161250C"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1271</w:t>
            </w:r>
          </w:p>
        </w:tc>
        <w:tc>
          <w:tcPr>
            <w:tcW w:w="581" w:type="dxa"/>
            <w:noWrap/>
            <w:hideMark/>
          </w:tcPr>
          <w:p w14:paraId="16D71A0C"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1346</w:t>
            </w:r>
          </w:p>
        </w:tc>
        <w:tc>
          <w:tcPr>
            <w:tcW w:w="580" w:type="dxa"/>
            <w:noWrap/>
            <w:hideMark/>
          </w:tcPr>
          <w:p w14:paraId="550F0C49"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1419</w:t>
            </w:r>
          </w:p>
        </w:tc>
        <w:tc>
          <w:tcPr>
            <w:tcW w:w="582" w:type="dxa"/>
            <w:noWrap/>
            <w:hideMark/>
          </w:tcPr>
          <w:p w14:paraId="3D5722C3"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1346</w:t>
            </w:r>
          </w:p>
        </w:tc>
        <w:tc>
          <w:tcPr>
            <w:tcW w:w="725" w:type="dxa"/>
            <w:noWrap/>
            <w:hideMark/>
          </w:tcPr>
          <w:p w14:paraId="52DD6F4D"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1595</w:t>
            </w:r>
          </w:p>
        </w:tc>
        <w:tc>
          <w:tcPr>
            <w:tcW w:w="581" w:type="dxa"/>
            <w:noWrap/>
            <w:hideMark/>
          </w:tcPr>
          <w:p w14:paraId="1403BC5C"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1346</w:t>
            </w:r>
          </w:p>
        </w:tc>
        <w:tc>
          <w:tcPr>
            <w:tcW w:w="726" w:type="dxa"/>
            <w:noWrap/>
            <w:hideMark/>
          </w:tcPr>
          <w:p w14:paraId="6E5DD1A9"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1983</w:t>
            </w:r>
          </w:p>
        </w:tc>
        <w:tc>
          <w:tcPr>
            <w:tcW w:w="581" w:type="dxa"/>
            <w:noWrap/>
            <w:hideMark/>
          </w:tcPr>
          <w:p w14:paraId="20414219"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961</w:t>
            </w:r>
          </w:p>
        </w:tc>
        <w:tc>
          <w:tcPr>
            <w:tcW w:w="581" w:type="dxa"/>
            <w:noWrap/>
            <w:hideMark/>
          </w:tcPr>
          <w:p w14:paraId="02917CBF"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1206</w:t>
            </w:r>
          </w:p>
        </w:tc>
        <w:tc>
          <w:tcPr>
            <w:tcW w:w="574" w:type="dxa"/>
            <w:noWrap/>
            <w:hideMark/>
          </w:tcPr>
          <w:p w14:paraId="226B5FB0"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1346</w:t>
            </w:r>
          </w:p>
        </w:tc>
        <w:tc>
          <w:tcPr>
            <w:tcW w:w="633" w:type="dxa"/>
            <w:noWrap/>
            <w:hideMark/>
          </w:tcPr>
          <w:p w14:paraId="0C42B48A"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1100</w:t>
            </w:r>
          </w:p>
        </w:tc>
        <w:tc>
          <w:tcPr>
            <w:tcW w:w="483" w:type="dxa"/>
            <w:noWrap/>
            <w:hideMark/>
          </w:tcPr>
          <w:p w14:paraId="7614D531"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1346</w:t>
            </w:r>
          </w:p>
        </w:tc>
      </w:tr>
      <w:tr w:rsidR="00D40014" w:rsidRPr="00453C9D" w14:paraId="695929CD" w14:textId="77777777" w:rsidTr="00266389">
        <w:trPr>
          <w:trHeight w:val="280"/>
        </w:trPr>
        <w:tc>
          <w:tcPr>
            <w:cnfStyle w:val="001000000000" w:firstRow="0" w:lastRow="0" w:firstColumn="1" w:lastColumn="0" w:oddVBand="0" w:evenVBand="0" w:oddHBand="0" w:evenHBand="0" w:firstRowFirstColumn="0" w:firstRowLastColumn="0" w:lastRowFirstColumn="0" w:lastRowLastColumn="0"/>
            <w:tcW w:w="10543" w:type="dxa"/>
            <w:gridSpan w:val="17"/>
            <w:hideMark/>
          </w:tcPr>
          <w:p w14:paraId="2D3F1D70" w14:textId="38989545" w:rsidR="00D40014" w:rsidRPr="00453C9D" w:rsidRDefault="00D40014" w:rsidP="00453C9D">
            <w:pPr>
              <w:rPr>
                <w:rFonts w:ascii="Times New Roman" w:eastAsia="Times New Roman" w:hAnsi="Times New Roman" w:cs="Times New Roman"/>
                <w:sz w:val="16"/>
                <w:szCs w:val="16"/>
                <w:lang w:eastAsia="en-AU"/>
              </w:rPr>
            </w:pPr>
            <w:r w:rsidRPr="00453C9D">
              <w:rPr>
                <w:rFonts w:ascii="Calibri" w:eastAsia="Times New Roman" w:hAnsi="Calibri" w:cs="Calibri"/>
                <w:color w:val="000000"/>
                <w:sz w:val="16"/>
                <w:szCs w:val="16"/>
                <w:lang w:eastAsia="en-AU"/>
              </w:rPr>
              <w:t>Education</w:t>
            </w:r>
          </w:p>
        </w:tc>
      </w:tr>
      <w:tr w:rsidR="00E55759" w:rsidRPr="00E953CF" w14:paraId="3505C4DB" w14:textId="77777777" w:rsidTr="00E47088">
        <w:trPr>
          <w:trHeight w:val="413"/>
        </w:trPr>
        <w:tc>
          <w:tcPr>
            <w:cnfStyle w:val="001000000000" w:firstRow="0" w:lastRow="0" w:firstColumn="1" w:lastColumn="0" w:oddVBand="0" w:evenVBand="0" w:oddHBand="0" w:evenHBand="0" w:firstRowFirstColumn="0" w:firstRowLastColumn="0" w:lastRowFirstColumn="0" w:lastRowLastColumn="0"/>
            <w:tcW w:w="951" w:type="dxa"/>
            <w:hideMark/>
          </w:tcPr>
          <w:p w14:paraId="1CA58EB1" w14:textId="7527B48D" w:rsidR="00E55759" w:rsidRPr="00D40014" w:rsidRDefault="00E55759" w:rsidP="00E47088">
            <w:pPr>
              <w:rPr>
                <w:rFonts w:ascii="Calibri" w:eastAsia="Times New Roman" w:hAnsi="Calibri" w:cs="Calibri"/>
                <w:b w:val="0"/>
                <w:bCs w:val="0"/>
                <w:color w:val="000000"/>
                <w:sz w:val="16"/>
                <w:szCs w:val="16"/>
                <w:lang w:eastAsia="en-AU"/>
              </w:rPr>
            </w:pPr>
            <w:r w:rsidRPr="00D40014">
              <w:rPr>
                <w:rFonts w:ascii="Calibri" w:eastAsia="Times New Roman" w:hAnsi="Calibri" w:cs="Calibri"/>
                <w:b w:val="0"/>
                <w:bCs w:val="0"/>
                <w:color w:val="000000"/>
                <w:sz w:val="16"/>
                <w:szCs w:val="16"/>
                <w:lang w:eastAsia="en-AU"/>
              </w:rPr>
              <w:t>Post school qual</w:t>
            </w:r>
            <w:r w:rsidR="00974538">
              <w:rPr>
                <w:rFonts w:ascii="Calibri" w:eastAsia="Times New Roman" w:hAnsi="Calibri" w:cs="Calibri"/>
                <w:b w:val="0"/>
                <w:bCs w:val="0"/>
                <w:color w:val="000000"/>
                <w:sz w:val="16"/>
                <w:szCs w:val="16"/>
                <w:lang w:eastAsia="en-AU"/>
              </w:rPr>
              <w:t>.</w:t>
            </w:r>
            <w:r w:rsidRPr="00D40014">
              <w:rPr>
                <w:rFonts w:ascii="Calibri" w:eastAsia="Times New Roman" w:hAnsi="Calibri" w:cs="Calibri"/>
                <w:b w:val="0"/>
                <w:bCs w:val="0"/>
                <w:color w:val="000000"/>
                <w:sz w:val="16"/>
                <w:szCs w:val="16"/>
                <w:lang w:eastAsia="en-AU"/>
              </w:rPr>
              <w:t xml:space="preserve"> %</w:t>
            </w:r>
          </w:p>
        </w:tc>
        <w:tc>
          <w:tcPr>
            <w:tcW w:w="641" w:type="dxa"/>
            <w:noWrap/>
            <w:hideMark/>
          </w:tcPr>
          <w:p w14:paraId="165FE163"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20</w:t>
            </w:r>
          </w:p>
        </w:tc>
        <w:tc>
          <w:tcPr>
            <w:tcW w:w="581" w:type="dxa"/>
            <w:noWrap/>
            <w:hideMark/>
          </w:tcPr>
          <w:p w14:paraId="77565892"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20</w:t>
            </w:r>
          </w:p>
        </w:tc>
        <w:tc>
          <w:tcPr>
            <w:tcW w:w="581" w:type="dxa"/>
            <w:noWrap/>
            <w:hideMark/>
          </w:tcPr>
          <w:p w14:paraId="4690CF6D"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23</w:t>
            </w:r>
          </w:p>
        </w:tc>
        <w:tc>
          <w:tcPr>
            <w:tcW w:w="581" w:type="dxa"/>
            <w:noWrap/>
            <w:hideMark/>
          </w:tcPr>
          <w:p w14:paraId="3C726223"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28</w:t>
            </w:r>
          </w:p>
        </w:tc>
        <w:tc>
          <w:tcPr>
            <w:tcW w:w="581" w:type="dxa"/>
            <w:noWrap/>
            <w:hideMark/>
          </w:tcPr>
          <w:p w14:paraId="0B2BB4E1"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28</w:t>
            </w:r>
          </w:p>
        </w:tc>
        <w:tc>
          <w:tcPr>
            <w:tcW w:w="581" w:type="dxa"/>
            <w:noWrap/>
            <w:hideMark/>
          </w:tcPr>
          <w:p w14:paraId="26C6DF40"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42</w:t>
            </w:r>
          </w:p>
        </w:tc>
        <w:tc>
          <w:tcPr>
            <w:tcW w:w="580" w:type="dxa"/>
            <w:noWrap/>
            <w:hideMark/>
          </w:tcPr>
          <w:p w14:paraId="366F66FA"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24</w:t>
            </w:r>
          </w:p>
        </w:tc>
        <w:tc>
          <w:tcPr>
            <w:tcW w:w="582" w:type="dxa"/>
            <w:noWrap/>
            <w:hideMark/>
          </w:tcPr>
          <w:p w14:paraId="6ACE5EA8"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31</w:t>
            </w:r>
          </w:p>
        </w:tc>
        <w:tc>
          <w:tcPr>
            <w:tcW w:w="725" w:type="dxa"/>
            <w:noWrap/>
            <w:hideMark/>
          </w:tcPr>
          <w:p w14:paraId="0A124B12"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26</w:t>
            </w:r>
          </w:p>
        </w:tc>
        <w:tc>
          <w:tcPr>
            <w:tcW w:w="581" w:type="dxa"/>
            <w:noWrap/>
            <w:hideMark/>
          </w:tcPr>
          <w:p w14:paraId="7AD6A4B6"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34</w:t>
            </w:r>
          </w:p>
        </w:tc>
        <w:tc>
          <w:tcPr>
            <w:tcW w:w="726" w:type="dxa"/>
            <w:noWrap/>
            <w:hideMark/>
          </w:tcPr>
          <w:p w14:paraId="1779DCA5"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24</w:t>
            </w:r>
          </w:p>
        </w:tc>
        <w:tc>
          <w:tcPr>
            <w:tcW w:w="581" w:type="dxa"/>
            <w:noWrap/>
            <w:hideMark/>
          </w:tcPr>
          <w:p w14:paraId="3912699A"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30</w:t>
            </w:r>
          </w:p>
        </w:tc>
        <w:tc>
          <w:tcPr>
            <w:tcW w:w="581" w:type="dxa"/>
            <w:noWrap/>
            <w:hideMark/>
          </w:tcPr>
          <w:p w14:paraId="126A139D"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25</w:t>
            </w:r>
          </w:p>
        </w:tc>
        <w:tc>
          <w:tcPr>
            <w:tcW w:w="574" w:type="dxa"/>
            <w:noWrap/>
            <w:hideMark/>
          </w:tcPr>
          <w:p w14:paraId="0A7F1946"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8</w:t>
            </w:r>
          </w:p>
        </w:tc>
        <w:tc>
          <w:tcPr>
            <w:tcW w:w="633" w:type="dxa"/>
            <w:noWrap/>
            <w:hideMark/>
          </w:tcPr>
          <w:p w14:paraId="48F93E7D"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25</w:t>
            </w:r>
          </w:p>
        </w:tc>
        <w:tc>
          <w:tcPr>
            <w:tcW w:w="483" w:type="dxa"/>
            <w:noWrap/>
            <w:hideMark/>
          </w:tcPr>
          <w:p w14:paraId="1CDF13C2"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48</w:t>
            </w:r>
          </w:p>
        </w:tc>
      </w:tr>
      <w:tr w:rsidR="00E55759" w:rsidRPr="00E953CF" w14:paraId="4D743D7F" w14:textId="77777777" w:rsidTr="00E47088">
        <w:trPr>
          <w:trHeight w:val="265"/>
        </w:trPr>
        <w:tc>
          <w:tcPr>
            <w:cnfStyle w:val="001000000000" w:firstRow="0" w:lastRow="0" w:firstColumn="1" w:lastColumn="0" w:oddVBand="0" w:evenVBand="0" w:oddHBand="0" w:evenHBand="0" w:firstRowFirstColumn="0" w:firstRowLastColumn="0" w:lastRowFirstColumn="0" w:lastRowLastColumn="0"/>
            <w:tcW w:w="951" w:type="dxa"/>
            <w:hideMark/>
          </w:tcPr>
          <w:p w14:paraId="395DD50F" w14:textId="77777777" w:rsidR="00E55759" w:rsidRPr="00D40014" w:rsidRDefault="00E55759" w:rsidP="00E47088">
            <w:pPr>
              <w:rPr>
                <w:rFonts w:ascii="Calibri" w:eastAsia="Times New Roman" w:hAnsi="Calibri" w:cs="Calibri"/>
                <w:b w:val="0"/>
                <w:bCs w:val="0"/>
                <w:color w:val="000000"/>
                <w:sz w:val="16"/>
                <w:szCs w:val="16"/>
                <w:lang w:eastAsia="en-AU"/>
              </w:rPr>
            </w:pPr>
            <w:r w:rsidRPr="00D40014">
              <w:rPr>
                <w:rFonts w:ascii="Calibri" w:eastAsia="Times New Roman" w:hAnsi="Calibri" w:cs="Calibri"/>
                <w:b w:val="0"/>
                <w:bCs w:val="0"/>
                <w:color w:val="000000"/>
                <w:sz w:val="16"/>
                <w:szCs w:val="16"/>
                <w:lang w:eastAsia="en-AU"/>
              </w:rPr>
              <w:t>Tertiary level %</w:t>
            </w:r>
          </w:p>
        </w:tc>
        <w:tc>
          <w:tcPr>
            <w:tcW w:w="641" w:type="dxa"/>
            <w:noWrap/>
            <w:hideMark/>
          </w:tcPr>
          <w:p w14:paraId="5FC36F92"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37</w:t>
            </w:r>
          </w:p>
        </w:tc>
        <w:tc>
          <w:tcPr>
            <w:tcW w:w="581" w:type="dxa"/>
            <w:noWrap/>
            <w:hideMark/>
          </w:tcPr>
          <w:p w14:paraId="679C2D0C"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50</w:t>
            </w:r>
          </w:p>
        </w:tc>
        <w:tc>
          <w:tcPr>
            <w:tcW w:w="581" w:type="dxa"/>
            <w:noWrap/>
            <w:hideMark/>
          </w:tcPr>
          <w:p w14:paraId="6D790C9C"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23</w:t>
            </w:r>
          </w:p>
        </w:tc>
        <w:tc>
          <w:tcPr>
            <w:tcW w:w="581" w:type="dxa"/>
            <w:noWrap/>
            <w:hideMark/>
          </w:tcPr>
          <w:p w14:paraId="57E5A20C"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32</w:t>
            </w:r>
          </w:p>
        </w:tc>
        <w:tc>
          <w:tcPr>
            <w:tcW w:w="581" w:type="dxa"/>
            <w:noWrap/>
            <w:hideMark/>
          </w:tcPr>
          <w:p w14:paraId="1F869D6C"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14</w:t>
            </w:r>
          </w:p>
        </w:tc>
        <w:tc>
          <w:tcPr>
            <w:tcW w:w="581" w:type="dxa"/>
            <w:noWrap/>
            <w:hideMark/>
          </w:tcPr>
          <w:p w14:paraId="0A5203C4"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21</w:t>
            </w:r>
          </w:p>
        </w:tc>
        <w:tc>
          <w:tcPr>
            <w:tcW w:w="580" w:type="dxa"/>
            <w:noWrap/>
            <w:hideMark/>
          </w:tcPr>
          <w:p w14:paraId="07672D47"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24</w:t>
            </w:r>
          </w:p>
        </w:tc>
        <w:tc>
          <w:tcPr>
            <w:tcW w:w="582" w:type="dxa"/>
            <w:noWrap/>
            <w:hideMark/>
          </w:tcPr>
          <w:p w14:paraId="1C40C3AD"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29</w:t>
            </w:r>
          </w:p>
        </w:tc>
        <w:tc>
          <w:tcPr>
            <w:tcW w:w="725" w:type="dxa"/>
            <w:noWrap/>
            <w:hideMark/>
          </w:tcPr>
          <w:p w14:paraId="7B9F973D"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21</w:t>
            </w:r>
          </w:p>
        </w:tc>
        <w:tc>
          <w:tcPr>
            <w:tcW w:w="581" w:type="dxa"/>
            <w:noWrap/>
            <w:hideMark/>
          </w:tcPr>
          <w:p w14:paraId="347A05BB"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27</w:t>
            </w:r>
          </w:p>
        </w:tc>
        <w:tc>
          <w:tcPr>
            <w:tcW w:w="726" w:type="dxa"/>
            <w:noWrap/>
            <w:hideMark/>
          </w:tcPr>
          <w:p w14:paraId="483AB977"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17</w:t>
            </w:r>
          </w:p>
        </w:tc>
        <w:tc>
          <w:tcPr>
            <w:tcW w:w="581" w:type="dxa"/>
            <w:noWrap/>
            <w:hideMark/>
          </w:tcPr>
          <w:p w14:paraId="0FE9DE9A"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17</w:t>
            </w:r>
          </w:p>
        </w:tc>
        <w:tc>
          <w:tcPr>
            <w:tcW w:w="581" w:type="dxa"/>
            <w:noWrap/>
            <w:hideMark/>
          </w:tcPr>
          <w:p w14:paraId="1A0D81A8"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19</w:t>
            </w:r>
          </w:p>
        </w:tc>
        <w:tc>
          <w:tcPr>
            <w:tcW w:w="574" w:type="dxa"/>
            <w:noWrap/>
            <w:hideMark/>
          </w:tcPr>
          <w:p w14:paraId="1333B6FE"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25</w:t>
            </w:r>
          </w:p>
        </w:tc>
        <w:tc>
          <w:tcPr>
            <w:tcW w:w="633" w:type="dxa"/>
            <w:noWrap/>
            <w:hideMark/>
          </w:tcPr>
          <w:p w14:paraId="41FFE126"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16</w:t>
            </w:r>
          </w:p>
        </w:tc>
        <w:tc>
          <w:tcPr>
            <w:tcW w:w="483" w:type="dxa"/>
            <w:noWrap/>
            <w:hideMark/>
          </w:tcPr>
          <w:p w14:paraId="106D5576" w14:textId="77777777" w:rsidR="00E55759" w:rsidRPr="00E953CF" w:rsidRDefault="00E55759" w:rsidP="00E47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n-AU"/>
              </w:rPr>
            </w:pPr>
            <w:r w:rsidRPr="00E953CF">
              <w:rPr>
                <w:rFonts w:ascii="Calibri" w:eastAsia="Times New Roman" w:hAnsi="Calibri" w:cs="Calibri"/>
                <w:color w:val="000000"/>
                <w:sz w:val="16"/>
                <w:szCs w:val="16"/>
                <w:lang w:eastAsia="en-AU"/>
              </w:rPr>
              <w:t>28</w:t>
            </w:r>
          </w:p>
        </w:tc>
      </w:tr>
    </w:tbl>
    <w:p w14:paraId="7FC64CFF" w14:textId="1BBFE7EF" w:rsidR="00977B93" w:rsidRPr="008325E2" w:rsidRDefault="008325E2" w:rsidP="008325E2">
      <w:pPr>
        <w:pStyle w:val="BodyText"/>
        <w:rPr>
          <w:sz w:val="20"/>
          <w:szCs w:val="20"/>
        </w:rPr>
      </w:pPr>
      <w:r w:rsidRPr="008325E2">
        <w:rPr>
          <w:sz w:val="20"/>
          <w:szCs w:val="20"/>
        </w:rPr>
        <w:t xml:space="preserve">  *  Median Weekly Household Income ($)</w:t>
      </w:r>
    </w:p>
    <w:p w14:paraId="02190B4F" w14:textId="0234A857" w:rsidR="00F439AC" w:rsidRDefault="00F439AC" w:rsidP="00F439AC">
      <w:pPr>
        <w:pStyle w:val="BodyText"/>
      </w:pPr>
      <w:r>
        <w:t>The survey initially asked the participants</w:t>
      </w:r>
      <w:r w:rsidR="00977B93">
        <w:t xml:space="preserve"> about their</w:t>
      </w:r>
      <w:r>
        <w:t xml:space="preserve"> role in the</w:t>
      </w:r>
      <w:r w:rsidR="006628B0">
        <w:t>ir</w:t>
      </w:r>
      <w:r>
        <w:t xml:space="preserve"> house</w:t>
      </w:r>
      <w:r w:rsidR="006628B0">
        <w:t>hold</w:t>
      </w:r>
      <w:r>
        <w:t xml:space="preserve"> regarding shopping</w:t>
      </w:r>
      <w:r w:rsidR="0003764C">
        <w:t>,</w:t>
      </w:r>
      <w:r>
        <w:t xml:space="preserve"> cooking</w:t>
      </w:r>
      <w:r w:rsidR="00A75A06">
        <w:t xml:space="preserve"> and </w:t>
      </w:r>
      <w:r w:rsidR="00030842">
        <w:t xml:space="preserve">kitchen </w:t>
      </w:r>
      <w:r>
        <w:t>cleaning (</w:t>
      </w:r>
      <w:r>
        <w:fldChar w:fldCharType="begin"/>
      </w:r>
      <w:r>
        <w:instrText xml:space="preserve"> REF _Ref46493154 \h </w:instrText>
      </w:r>
      <w:r>
        <w:fldChar w:fldCharType="separate"/>
      </w:r>
      <w:r>
        <w:t xml:space="preserve">Figure </w:t>
      </w:r>
      <w:r>
        <w:rPr>
          <w:noProof/>
        </w:rPr>
        <w:t>2</w:t>
      </w:r>
      <w:r>
        <w:fldChar w:fldCharType="end"/>
      </w:r>
      <w:r>
        <w:t>). The majority were either the primary shopper (34%) or all the above (36%)</w:t>
      </w:r>
      <w:r w:rsidR="00B9139C">
        <w:t>, i</w:t>
      </w:r>
      <w:r>
        <w:t xml:space="preserve">ndicating that the participants had a strong knowledge base </w:t>
      </w:r>
      <w:r w:rsidR="00977B93">
        <w:t>for</w:t>
      </w:r>
      <w:r>
        <w:t xml:space="preserve"> answer</w:t>
      </w:r>
      <w:r w:rsidR="00977B93">
        <w:t>ing</w:t>
      </w:r>
      <w:r>
        <w:t xml:space="preserve"> the </w:t>
      </w:r>
      <w:r w:rsidR="006628B0">
        <w:t xml:space="preserve">survey </w:t>
      </w:r>
      <w:r>
        <w:t xml:space="preserve">questions. </w:t>
      </w:r>
    </w:p>
    <w:p w14:paraId="15D37600" w14:textId="0B793C7C" w:rsidR="00F439AC" w:rsidRDefault="00BA3131" w:rsidP="00F439AC">
      <w:pPr>
        <w:pStyle w:val="BodyText"/>
        <w:keepNext/>
      </w:pPr>
      <w:r>
        <w:rPr>
          <w:noProof/>
        </w:rPr>
        <w:lastRenderedPageBreak/>
        <w:drawing>
          <wp:inline distT="0" distB="0" distL="0" distR="0" wp14:anchorId="5967B426" wp14:editId="7B7325AC">
            <wp:extent cx="4572635" cy="27495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635" cy="2749550"/>
                    </a:xfrm>
                    <a:prstGeom prst="rect">
                      <a:avLst/>
                    </a:prstGeom>
                    <a:noFill/>
                  </pic:spPr>
                </pic:pic>
              </a:graphicData>
            </a:graphic>
          </wp:inline>
        </w:drawing>
      </w:r>
    </w:p>
    <w:p w14:paraId="6C628D1F" w14:textId="2C9989D4" w:rsidR="00F439AC" w:rsidRDefault="00F439AC" w:rsidP="00F439AC">
      <w:pPr>
        <w:pStyle w:val="Caption"/>
      </w:pPr>
      <w:bookmarkStart w:id="13" w:name="_Ref46493154"/>
      <w:bookmarkStart w:id="14" w:name="_Toc50360990"/>
      <w:r>
        <w:t xml:space="preserve">Figure </w:t>
      </w:r>
      <w:r w:rsidR="00C9411F">
        <w:rPr>
          <w:noProof/>
        </w:rPr>
        <w:fldChar w:fldCharType="begin"/>
      </w:r>
      <w:r w:rsidR="00C9411F">
        <w:rPr>
          <w:noProof/>
        </w:rPr>
        <w:instrText xml:space="preserve"> SEQ Figure \* ARABIC </w:instrText>
      </w:r>
      <w:r w:rsidR="00C9411F">
        <w:rPr>
          <w:noProof/>
        </w:rPr>
        <w:fldChar w:fldCharType="separate"/>
      </w:r>
      <w:r w:rsidR="007C16F6">
        <w:rPr>
          <w:noProof/>
        </w:rPr>
        <w:t>2</w:t>
      </w:r>
      <w:r w:rsidR="00C9411F">
        <w:rPr>
          <w:noProof/>
        </w:rPr>
        <w:fldChar w:fldCharType="end"/>
      </w:r>
      <w:bookmarkEnd w:id="13"/>
      <w:r>
        <w:t>. Role of survey participants in their household</w:t>
      </w:r>
      <w:bookmarkEnd w:id="14"/>
    </w:p>
    <w:p w14:paraId="5909217F" w14:textId="77777777" w:rsidR="00E55759" w:rsidRDefault="00E55759" w:rsidP="00E55759">
      <w:pPr>
        <w:pStyle w:val="BodyText"/>
        <w:rPr>
          <w:rFonts w:cs="Times New Roman"/>
          <w:szCs w:val="24"/>
        </w:rPr>
      </w:pPr>
    </w:p>
    <w:p w14:paraId="030E470C" w14:textId="77777777" w:rsidR="00FD6606" w:rsidRDefault="00FD6606" w:rsidP="00FD6606">
      <w:pPr>
        <w:pStyle w:val="Heading1"/>
      </w:pPr>
      <w:bookmarkStart w:id="15" w:name="_Toc50443253"/>
      <w:r>
        <w:t>Results</w:t>
      </w:r>
      <w:bookmarkEnd w:id="15"/>
      <w:r>
        <w:t xml:space="preserve"> </w:t>
      </w:r>
    </w:p>
    <w:p w14:paraId="412389B6" w14:textId="5B433F96" w:rsidR="00C637FD" w:rsidRDefault="00FD6606" w:rsidP="000E7FAB">
      <w:pPr>
        <w:pStyle w:val="BodyText"/>
      </w:pPr>
      <w:r>
        <w:t>The results are presented in f</w:t>
      </w:r>
      <w:r w:rsidR="0003764C">
        <w:t>our</w:t>
      </w:r>
      <w:r>
        <w:t xml:space="preserve"> key sections</w:t>
      </w:r>
      <w:r w:rsidR="00C637FD">
        <w:t xml:space="preserve">: </w:t>
      </w:r>
    </w:p>
    <w:p w14:paraId="51F0CFD9" w14:textId="392AC05D" w:rsidR="00C637FD" w:rsidRDefault="00B9139C" w:rsidP="00C637FD">
      <w:pPr>
        <w:pStyle w:val="BodyText"/>
        <w:numPr>
          <w:ilvl w:val="0"/>
          <w:numId w:val="25"/>
        </w:numPr>
      </w:pPr>
      <w:r>
        <w:t>T</w:t>
      </w:r>
      <w:r w:rsidR="00FD6606">
        <w:t xml:space="preserve">rends in consumption of different types of meats </w:t>
      </w:r>
      <w:r w:rsidR="00DC6778">
        <w:t>as well as</w:t>
      </w:r>
      <w:r w:rsidR="00030842">
        <w:t xml:space="preserve"> </w:t>
      </w:r>
      <w:r w:rsidR="00FD6606">
        <w:t>perceptions of credence factors</w:t>
      </w:r>
    </w:p>
    <w:p w14:paraId="71174FAB" w14:textId="2F3300E2" w:rsidR="00C637FD" w:rsidRDefault="00C637FD" w:rsidP="00C637FD">
      <w:pPr>
        <w:pStyle w:val="BodyText"/>
        <w:numPr>
          <w:ilvl w:val="0"/>
          <w:numId w:val="25"/>
        </w:numPr>
      </w:pPr>
      <w:r>
        <w:t>Analysis of non-consumption patterns of</w:t>
      </w:r>
      <w:r w:rsidR="0003764C">
        <w:t xml:space="preserve"> meat or animal products </w:t>
      </w:r>
    </w:p>
    <w:p w14:paraId="062C5E06" w14:textId="38227074" w:rsidR="00C637FD" w:rsidRDefault="00B9139C" w:rsidP="00C637FD">
      <w:pPr>
        <w:pStyle w:val="BodyText"/>
        <w:numPr>
          <w:ilvl w:val="0"/>
          <w:numId w:val="25"/>
        </w:numPr>
      </w:pPr>
      <w:r>
        <w:t>C</w:t>
      </w:r>
      <w:r w:rsidR="0003764C">
        <w:t xml:space="preserve">onsumer preferences for the credence factors of animal welfare, health and environment </w:t>
      </w:r>
    </w:p>
    <w:p w14:paraId="005B1A8A" w14:textId="1C40D341" w:rsidR="00E75BBD" w:rsidRDefault="00B9139C" w:rsidP="00CB031F">
      <w:pPr>
        <w:pStyle w:val="BodyText"/>
        <w:numPr>
          <w:ilvl w:val="0"/>
          <w:numId w:val="25"/>
        </w:numPr>
      </w:pPr>
      <w:r>
        <w:t>A</w:t>
      </w:r>
      <w:r w:rsidR="00C637FD">
        <w:t xml:space="preserve">nalysis of consumption patterns of </w:t>
      </w:r>
      <w:r w:rsidR="0003764C">
        <w:t xml:space="preserve">meat alternatives and motivations.  </w:t>
      </w:r>
    </w:p>
    <w:p w14:paraId="7AC5EDBC" w14:textId="77777777" w:rsidR="00E75BBD" w:rsidRDefault="00E75BBD" w:rsidP="00E75BBD">
      <w:pPr>
        <w:pStyle w:val="BodyText"/>
      </w:pPr>
    </w:p>
    <w:p w14:paraId="06B063E0" w14:textId="4386A408" w:rsidR="005C725E" w:rsidRPr="00C46F4D" w:rsidRDefault="005C725E" w:rsidP="00210BFF">
      <w:pPr>
        <w:pStyle w:val="Heading2"/>
      </w:pPr>
      <w:bookmarkStart w:id="16" w:name="_Toc50443254"/>
      <w:r w:rsidRPr="00C46F4D">
        <w:t xml:space="preserve">Trends in </w:t>
      </w:r>
      <w:r w:rsidR="00775C51">
        <w:t>m</w:t>
      </w:r>
      <w:r w:rsidR="00F439AC" w:rsidRPr="00C46F4D">
        <w:t xml:space="preserve">eat </w:t>
      </w:r>
      <w:r w:rsidR="00775C51">
        <w:t>c</w:t>
      </w:r>
      <w:r w:rsidRPr="00C46F4D">
        <w:t>onsumption</w:t>
      </w:r>
      <w:bookmarkEnd w:id="16"/>
    </w:p>
    <w:p w14:paraId="0D9BA4B6" w14:textId="2901ECBE" w:rsidR="0003764C" w:rsidRPr="0003764C" w:rsidRDefault="003A4CC2" w:rsidP="000E7FAB">
      <w:pPr>
        <w:pStyle w:val="BodyText"/>
        <w:rPr>
          <w:shd w:val="clear" w:color="auto" w:fill="FFFFFF"/>
        </w:rPr>
      </w:pPr>
      <w:r>
        <w:rPr>
          <w:shd w:val="clear" w:color="auto" w:fill="FFFFFF"/>
        </w:rPr>
        <w:t>Meat consumption was assessed in terms of</w:t>
      </w:r>
      <w:r w:rsidR="009563E5">
        <w:rPr>
          <w:shd w:val="clear" w:color="auto" w:fill="FFFFFF"/>
        </w:rPr>
        <w:t xml:space="preserve"> how many meals per week </w:t>
      </w:r>
      <w:r>
        <w:rPr>
          <w:shd w:val="clear" w:color="auto" w:fill="FFFFFF"/>
        </w:rPr>
        <w:t>involved</w:t>
      </w:r>
      <w:r w:rsidR="009563E5">
        <w:rPr>
          <w:shd w:val="clear" w:color="auto" w:fill="FFFFFF"/>
        </w:rPr>
        <w:t xml:space="preserve"> meat</w:t>
      </w:r>
      <w:r w:rsidR="00BB2A9D">
        <w:rPr>
          <w:shd w:val="clear" w:color="auto" w:fill="FFFFFF"/>
        </w:rPr>
        <w:t>. As</w:t>
      </w:r>
      <w:r w:rsidR="009563E5">
        <w:rPr>
          <w:shd w:val="clear" w:color="auto" w:fill="FFFFFF"/>
        </w:rPr>
        <w:t xml:space="preserve"> the survey was </w:t>
      </w:r>
      <w:r w:rsidR="00BB2A9D">
        <w:rPr>
          <w:shd w:val="clear" w:color="auto" w:fill="FFFFFF"/>
        </w:rPr>
        <w:t xml:space="preserve">conducted </w:t>
      </w:r>
      <w:r w:rsidR="009563E5">
        <w:rPr>
          <w:shd w:val="clear" w:color="auto" w:fill="FFFFFF"/>
        </w:rPr>
        <w:t xml:space="preserve">in the early stages of the COVID-19 pandemic consumers </w:t>
      </w:r>
      <w:r w:rsidR="00BB2A9D">
        <w:rPr>
          <w:shd w:val="clear" w:color="auto" w:fill="FFFFFF"/>
        </w:rPr>
        <w:t xml:space="preserve">were asked </w:t>
      </w:r>
      <w:r w:rsidR="000F032E">
        <w:rPr>
          <w:shd w:val="clear" w:color="auto" w:fill="FFFFFF"/>
        </w:rPr>
        <w:t xml:space="preserve">what </w:t>
      </w:r>
      <w:r w:rsidR="00BB2A9D">
        <w:rPr>
          <w:shd w:val="clear" w:color="auto" w:fill="FFFFFF"/>
        </w:rPr>
        <w:t>their</w:t>
      </w:r>
      <w:r w:rsidR="00B77794">
        <w:rPr>
          <w:shd w:val="clear" w:color="auto" w:fill="FFFFFF"/>
        </w:rPr>
        <w:t xml:space="preserve"> eating habits were </w:t>
      </w:r>
      <w:r w:rsidR="000F032E">
        <w:rPr>
          <w:shd w:val="clear" w:color="auto" w:fill="FFFFFF"/>
        </w:rPr>
        <w:t>before</w:t>
      </w:r>
      <w:r w:rsidR="00B77794">
        <w:rPr>
          <w:shd w:val="clear" w:color="auto" w:fill="FFFFFF"/>
        </w:rPr>
        <w:t xml:space="preserve"> and during </w:t>
      </w:r>
      <w:r w:rsidR="000F032E">
        <w:rPr>
          <w:shd w:val="clear" w:color="auto" w:fill="FFFFFF"/>
        </w:rPr>
        <w:t xml:space="preserve">the crisis </w:t>
      </w:r>
      <w:r w:rsidR="00B77794">
        <w:rPr>
          <w:shd w:val="clear" w:color="auto" w:fill="FFFFFF"/>
        </w:rPr>
        <w:t>along with their expected habits afterwards. The survey also sought to understand how their</w:t>
      </w:r>
      <w:r w:rsidR="00084AF0">
        <w:rPr>
          <w:shd w:val="clear" w:color="auto" w:fill="FFFFFF"/>
        </w:rPr>
        <w:t xml:space="preserve"> consumption</w:t>
      </w:r>
      <w:r w:rsidR="00B77794">
        <w:rPr>
          <w:shd w:val="clear" w:color="auto" w:fill="FFFFFF"/>
        </w:rPr>
        <w:t xml:space="preserve"> habits have changed in the past five years and what had been the motivation</w:t>
      </w:r>
      <w:r w:rsidR="000F032E">
        <w:rPr>
          <w:shd w:val="clear" w:color="auto" w:fill="FFFFFF"/>
        </w:rPr>
        <w:t>s</w:t>
      </w:r>
      <w:r w:rsidR="00B77794">
        <w:rPr>
          <w:shd w:val="clear" w:color="auto" w:fill="FFFFFF"/>
        </w:rPr>
        <w:t xml:space="preserve"> or driver</w:t>
      </w:r>
      <w:r w:rsidR="000F032E">
        <w:rPr>
          <w:shd w:val="clear" w:color="auto" w:fill="FFFFFF"/>
        </w:rPr>
        <w:t>s</w:t>
      </w:r>
      <w:r w:rsidR="00B77794">
        <w:rPr>
          <w:shd w:val="clear" w:color="auto" w:fill="FFFFFF"/>
        </w:rPr>
        <w:t xml:space="preserve"> of this change. </w:t>
      </w:r>
      <w:r w:rsidR="0003764C">
        <w:rPr>
          <w:shd w:val="clear" w:color="auto" w:fill="FFFFFF"/>
        </w:rPr>
        <w:br/>
      </w:r>
    </w:p>
    <w:p w14:paraId="7034F6FD" w14:textId="7EE25F84" w:rsidR="00B77794" w:rsidRPr="00B77794" w:rsidRDefault="002B53FC" w:rsidP="000E7FAB">
      <w:pPr>
        <w:pStyle w:val="BodyText"/>
      </w:pPr>
      <w:r>
        <w:t>P</w:t>
      </w:r>
      <w:r w:rsidR="00E200CC">
        <w:t xml:space="preserve">articipants reported that </w:t>
      </w:r>
      <w:r w:rsidR="007C16F6">
        <w:t>p</w:t>
      </w:r>
      <w:r>
        <w:t xml:space="preserve">rior to the pandemic </w:t>
      </w:r>
      <w:r w:rsidR="00E200CC">
        <w:t>chicken and beef</w:t>
      </w:r>
      <w:r w:rsidR="0030723C">
        <w:t xml:space="preserve"> </w:t>
      </w:r>
      <w:r>
        <w:t>were the most consumed meats,</w:t>
      </w:r>
      <w:r w:rsidR="0030723C">
        <w:t xml:space="preserve"> with these two categories having th</w:t>
      </w:r>
      <w:r w:rsidR="0003764C">
        <w:t>e</w:t>
      </w:r>
      <w:r w:rsidR="0030723C">
        <w:t xml:space="preserve"> highest </w:t>
      </w:r>
      <w:r w:rsidR="00E200CC">
        <w:t xml:space="preserve">share </w:t>
      </w:r>
      <w:r w:rsidR="0030723C">
        <w:t>of participants eating three or more meals over the week (</w:t>
      </w:r>
      <w:r w:rsidR="00426A40">
        <w:t xml:space="preserve">Figure </w:t>
      </w:r>
      <w:r w:rsidR="00DD1E61">
        <w:t>3</w:t>
      </w:r>
      <w:r w:rsidR="0030723C">
        <w:t xml:space="preserve">).   225 </w:t>
      </w:r>
      <w:r w:rsidR="008E3261">
        <w:t xml:space="preserve">and </w:t>
      </w:r>
      <w:r w:rsidR="0030723C">
        <w:t>190</w:t>
      </w:r>
      <w:r w:rsidR="008E3261">
        <w:t xml:space="preserve"> participants</w:t>
      </w:r>
      <w:r w:rsidR="0030723C">
        <w:t xml:space="preserve"> </w:t>
      </w:r>
      <w:r w:rsidR="0030723C" w:rsidRPr="0003764C">
        <w:t>respectively</w:t>
      </w:r>
      <w:r w:rsidR="0030723C">
        <w:t xml:space="preserve"> </w:t>
      </w:r>
      <w:r w:rsidR="0003764C">
        <w:t>consumed</w:t>
      </w:r>
      <w:r w:rsidR="0030723C">
        <w:t xml:space="preserve"> </w:t>
      </w:r>
      <w:r w:rsidR="008E3261">
        <w:t>chicken and beef</w:t>
      </w:r>
      <w:r w:rsidR="0030723C">
        <w:t xml:space="preserve"> as the main component of their meal three times per week. </w:t>
      </w:r>
      <w:r w:rsidR="00A95B8E">
        <w:t>T</w:t>
      </w:r>
      <w:r w:rsidR="00F72382">
        <w:t>he most frequent res</w:t>
      </w:r>
      <w:r w:rsidR="00A95B8E">
        <w:t>ponses</w:t>
      </w:r>
      <w:r w:rsidR="00B77794">
        <w:t xml:space="preserve"> </w:t>
      </w:r>
      <w:r w:rsidR="00A95B8E">
        <w:t xml:space="preserve">were </w:t>
      </w:r>
      <w:r w:rsidR="00B77794">
        <w:t>eating lamb for less than one meal per week (332</w:t>
      </w:r>
      <w:r w:rsidR="00062D45">
        <w:t xml:space="preserve"> participants</w:t>
      </w:r>
      <w:r w:rsidR="00B77794">
        <w:t xml:space="preserve">) and </w:t>
      </w:r>
      <w:r w:rsidR="0003764C">
        <w:t>consum</w:t>
      </w:r>
      <w:r w:rsidR="00A95B8E">
        <w:t>ing</w:t>
      </w:r>
      <w:r w:rsidR="003F5EB3">
        <w:t xml:space="preserve"> </w:t>
      </w:r>
      <w:r w:rsidR="0003764C">
        <w:t>seafood once a week</w:t>
      </w:r>
      <w:r w:rsidR="00A95B8E">
        <w:t xml:space="preserve"> (321 participants)</w:t>
      </w:r>
      <w:r w:rsidR="0003764C">
        <w:t xml:space="preserve">. </w:t>
      </w:r>
      <w:r w:rsidR="003F5EB3">
        <w:t>C</w:t>
      </w:r>
      <w:r w:rsidR="00C94631">
        <w:t xml:space="preserve">hicken was consumed </w:t>
      </w:r>
      <w:r w:rsidR="003F5EB3">
        <w:t xml:space="preserve">most frequently </w:t>
      </w:r>
      <w:r w:rsidR="00C94631">
        <w:t xml:space="preserve">with 287 participants </w:t>
      </w:r>
      <w:r w:rsidR="00C94631">
        <w:lastRenderedPageBreak/>
        <w:t xml:space="preserve">having two meals per week, 225 having three meals per week, 145 having four meals per week and 97 participants having five meals per week. </w:t>
      </w:r>
      <w:r w:rsidR="004162E9">
        <w:t>It was estimated that</w:t>
      </w:r>
      <w:r w:rsidR="00762960">
        <w:t xml:space="preserve"> the </w:t>
      </w:r>
      <w:r w:rsidR="00C26F5C">
        <w:t xml:space="preserve">1199 </w:t>
      </w:r>
      <w:r w:rsidR="00762960">
        <w:t>survey</w:t>
      </w:r>
      <w:r w:rsidR="004162E9">
        <w:t xml:space="preserve"> participants consumed </w:t>
      </w:r>
      <w:r w:rsidR="00C94631">
        <w:t>3,55</w:t>
      </w:r>
      <w:r w:rsidR="007C16F6">
        <w:t>1</w:t>
      </w:r>
      <w:r w:rsidR="00C94631">
        <w:t xml:space="preserve"> meal</w:t>
      </w:r>
      <w:r w:rsidR="007C16F6">
        <w:t>s</w:t>
      </w:r>
      <w:r w:rsidR="00C94631">
        <w:t xml:space="preserve"> per week contain</w:t>
      </w:r>
      <w:r w:rsidR="00762960">
        <w:t xml:space="preserve">ing </w:t>
      </w:r>
      <w:r w:rsidR="00C94631">
        <w:t xml:space="preserve">chicken </w:t>
      </w:r>
      <w:r w:rsidR="00762960">
        <w:t xml:space="preserve">and </w:t>
      </w:r>
      <w:r w:rsidR="00EC36F2">
        <w:t>2,</w:t>
      </w:r>
      <w:r w:rsidR="007C16F6">
        <w:t>888</w:t>
      </w:r>
      <w:r w:rsidR="00EC36F2">
        <w:t xml:space="preserve"> meals containing beef </w:t>
      </w:r>
      <w:r w:rsidR="00C94631">
        <w:t>as the main component</w:t>
      </w:r>
      <w:r w:rsidR="00EC36F2">
        <w:t xml:space="preserve"> </w:t>
      </w:r>
      <w:r w:rsidR="002C4955">
        <w:t>(</w:t>
      </w:r>
      <w:r w:rsidR="007C16F6">
        <w:fldChar w:fldCharType="begin"/>
      </w:r>
      <w:r w:rsidR="007C16F6">
        <w:instrText xml:space="preserve"> REF _Ref49353516 \h </w:instrText>
      </w:r>
      <w:r w:rsidR="007C16F6">
        <w:fldChar w:fldCharType="separate"/>
      </w:r>
      <w:r w:rsidR="007C16F6">
        <w:t xml:space="preserve">Figure </w:t>
      </w:r>
      <w:r w:rsidR="007C16F6">
        <w:rPr>
          <w:noProof/>
        </w:rPr>
        <w:t>4</w:t>
      </w:r>
      <w:r w:rsidR="007C16F6">
        <w:fldChar w:fldCharType="end"/>
      </w:r>
      <w:r w:rsidR="002C4955">
        <w:t xml:space="preserve">).  </w:t>
      </w:r>
      <w:r w:rsidR="00C94631">
        <w:t xml:space="preserve">   </w:t>
      </w:r>
      <w:r w:rsidR="0003764C">
        <w:t xml:space="preserve"> </w:t>
      </w:r>
      <w:r w:rsidR="00B77794">
        <w:t xml:space="preserve"> </w:t>
      </w:r>
    </w:p>
    <w:p w14:paraId="21968B1C" w14:textId="77777777" w:rsidR="00B77794" w:rsidRDefault="00B77794" w:rsidP="00B77794">
      <w:pPr>
        <w:keepNext/>
        <w:spacing w:line="276" w:lineRule="auto"/>
      </w:pPr>
      <w:r>
        <w:rPr>
          <w:noProof/>
        </w:rPr>
        <w:drawing>
          <wp:inline distT="0" distB="0" distL="0" distR="0" wp14:anchorId="2EC5B66A" wp14:editId="444EF9DD">
            <wp:extent cx="6924675" cy="3409950"/>
            <wp:effectExtent l="0" t="0" r="0" b="0"/>
            <wp:docPr id="16" name="Chart 16">
              <a:extLst xmlns:a="http://schemas.openxmlformats.org/drawingml/2006/main">
                <a:ext uri="{FF2B5EF4-FFF2-40B4-BE49-F238E27FC236}">
                  <a16:creationId xmlns:a16="http://schemas.microsoft.com/office/drawing/2014/main" id="{BC3DBB70-521F-4EED-8F61-6D992991FE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0E7F754" w14:textId="2F1A3EBB" w:rsidR="009563E5" w:rsidRDefault="00B77794" w:rsidP="00B77794">
      <w:pPr>
        <w:pStyle w:val="Caption"/>
      </w:pPr>
      <w:bookmarkStart w:id="17" w:name="_Ref46656971"/>
      <w:bookmarkStart w:id="18" w:name="_Toc50360991"/>
      <w:r>
        <w:t xml:space="preserve">Figure </w:t>
      </w:r>
      <w:r w:rsidR="00C9411F">
        <w:rPr>
          <w:noProof/>
        </w:rPr>
        <w:fldChar w:fldCharType="begin"/>
      </w:r>
      <w:r w:rsidR="00C9411F">
        <w:rPr>
          <w:noProof/>
        </w:rPr>
        <w:instrText xml:space="preserve"> SEQ Figure \* ARABIC </w:instrText>
      </w:r>
      <w:r w:rsidR="00C9411F">
        <w:rPr>
          <w:noProof/>
        </w:rPr>
        <w:fldChar w:fldCharType="separate"/>
      </w:r>
      <w:r w:rsidR="007C16F6">
        <w:rPr>
          <w:noProof/>
        </w:rPr>
        <w:t>3</w:t>
      </w:r>
      <w:r w:rsidR="00C9411F">
        <w:rPr>
          <w:noProof/>
        </w:rPr>
        <w:fldChar w:fldCharType="end"/>
      </w:r>
      <w:bookmarkEnd w:id="17"/>
      <w:r>
        <w:t>. Response to “</w:t>
      </w:r>
      <w:r w:rsidRPr="00B77794">
        <w:t>Prior to COVID-19, but in the last 12 months, how many meals per week (over 7 days) would you eat the following meats as the main component of your meal?</w:t>
      </w:r>
      <w:r>
        <w:t>”</w:t>
      </w:r>
      <w:bookmarkEnd w:id="18"/>
    </w:p>
    <w:p w14:paraId="353C00BF" w14:textId="77777777" w:rsidR="007C16F6" w:rsidRDefault="007C16F6" w:rsidP="007C16F6">
      <w:pPr>
        <w:pStyle w:val="Heading2"/>
        <w:keepNext/>
      </w:pPr>
      <w:bookmarkStart w:id="19" w:name="_Toc50360930"/>
      <w:bookmarkStart w:id="20" w:name="_Toc50360964"/>
      <w:bookmarkStart w:id="21" w:name="_Toc50391814"/>
      <w:bookmarkStart w:id="22" w:name="_Toc50443255"/>
      <w:r>
        <w:rPr>
          <w:noProof/>
        </w:rPr>
        <w:drawing>
          <wp:inline distT="0" distB="0" distL="0" distR="0" wp14:anchorId="29A77113" wp14:editId="0FB1B631">
            <wp:extent cx="4953000" cy="2543175"/>
            <wp:effectExtent l="0" t="0" r="0" b="0"/>
            <wp:docPr id="3" name="Chart 3">
              <a:extLst xmlns:a="http://schemas.openxmlformats.org/drawingml/2006/main">
                <a:ext uri="{FF2B5EF4-FFF2-40B4-BE49-F238E27FC236}">
                  <a16:creationId xmlns:a16="http://schemas.microsoft.com/office/drawing/2014/main" id="{778BD824-A4F4-4D65-B466-E1EAC2EDFD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bookmarkEnd w:id="19"/>
      <w:bookmarkEnd w:id="20"/>
      <w:bookmarkEnd w:id="21"/>
      <w:bookmarkEnd w:id="22"/>
    </w:p>
    <w:p w14:paraId="131A26DB" w14:textId="36F03549" w:rsidR="007C16F6" w:rsidRPr="007C16F6" w:rsidRDefault="007C16F6" w:rsidP="007C16F6">
      <w:pPr>
        <w:pStyle w:val="Caption"/>
      </w:pPr>
      <w:bookmarkStart w:id="23" w:name="_Ref49353516"/>
      <w:bookmarkStart w:id="24" w:name="_Toc50360992"/>
      <w:r>
        <w:t xml:space="preserve">Figure </w:t>
      </w:r>
      <w:r w:rsidR="00D46DFA">
        <w:fldChar w:fldCharType="begin"/>
      </w:r>
      <w:r w:rsidR="00D46DFA">
        <w:instrText xml:space="preserve"> SEQ Figure \* ARABIC </w:instrText>
      </w:r>
      <w:r w:rsidR="00D46DFA">
        <w:fldChar w:fldCharType="separate"/>
      </w:r>
      <w:r>
        <w:rPr>
          <w:noProof/>
        </w:rPr>
        <w:t>4</w:t>
      </w:r>
      <w:r w:rsidR="00D46DFA">
        <w:rPr>
          <w:noProof/>
        </w:rPr>
        <w:fldChar w:fldCharType="end"/>
      </w:r>
      <w:bookmarkEnd w:id="23"/>
      <w:r>
        <w:t>. Total number of meals per week (calculated as the number of full meals and maximum of 9) of each of the separate meats</w:t>
      </w:r>
      <w:bookmarkEnd w:id="24"/>
      <w:r>
        <w:t xml:space="preserve"> </w:t>
      </w:r>
    </w:p>
    <w:p w14:paraId="615318E9" w14:textId="7B02AF4B" w:rsidR="00B4052F" w:rsidRDefault="00B4052F" w:rsidP="00B4052F">
      <w:pPr>
        <w:pStyle w:val="BodyText"/>
      </w:pPr>
    </w:p>
    <w:p w14:paraId="310BD8EB" w14:textId="08054A1F" w:rsidR="00942E0F" w:rsidRPr="001B47CB" w:rsidRDefault="00942E0F" w:rsidP="00434042">
      <w:pPr>
        <w:pStyle w:val="Heading2"/>
      </w:pPr>
      <w:bookmarkStart w:id="25" w:name="_Toc50443256"/>
      <w:r w:rsidRPr="001B47CB">
        <w:lastRenderedPageBreak/>
        <w:t>Drivers of current consumption</w:t>
      </w:r>
      <w:bookmarkEnd w:id="25"/>
      <w:r w:rsidRPr="001B47CB">
        <w:t xml:space="preserve"> </w:t>
      </w:r>
    </w:p>
    <w:p w14:paraId="464C6423" w14:textId="53AAAD53" w:rsidR="00447D20" w:rsidRDefault="00B4052F" w:rsidP="00B4052F">
      <w:pPr>
        <w:pStyle w:val="BodyText"/>
      </w:pPr>
      <w:r>
        <w:t xml:space="preserve">To understand </w:t>
      </w:r>
      <w:r w:rsidR="00337D2B">
        <w:t xml:space="preserve">if any key demographics such as age, income, and education </w:t>
      </w:r>
      <w:r w:rsidR="007A04BB">
        <w:t xml:space="preserve">explained differences in meat consumption, </w:t>
      </w:r>
      <w:r w:rsidR="00FC5BBA">
        <w:t xml:space="preserve">consumption patterns </w:t>
      </w:r>
      <w:r w:rsidR="00337D2B">
        <w:t xml:space="preserve">were tested </w:t>
      </w:r>
      <w:r w:rsidR="00FC5BBA">
        <w:t xml:space="preserve">against these variables </w:t>
      </w:r>
      <w:r w:rsidR="00337D2B">
        <w:t>with the Kruskal-Wallis test</w:t>
      </w:r>
      <w:r w:rsidR="007E3226">
        <w:t xml:space="preserve"> (Figures 5 and 6)</w:t>
      </w:r>
      <w:r w:rsidR="00337D2B">
        <w:t xml:space="preserve">. </w:t>
      </w:r>
      <w:r w:rsidR="00B35B56">
        <w:t xml:space="preserve">The results </w:t>
      </w:r>
      <w:r w:rsidR="00FC5BBA">
        <w:t xml:space="preserve">identified </w:t>
      </w:r>
      <w:r w:rsidR="00B35B56">
        <w:t xml:space="preserve">a significant difference </w:t>
      </w:r>
      <w:r w:rsidR="00395EA2">
        <w:t xml:space="preserve">between age groups </w:t>
      </w:r>
      <w:r w:rsidR="00B35B56">
        <w:t>for</w:t>
      </w:r>
      <w:r w:rsidR="00BF3878">
        <w:t xml:space="preserve"> the consumption frequency of</w:t>
      </w:r>
      <w:r w:rsidR="00B35B56">
        <w:t xml:space="preserve"> beef (</w:t>
      </w:r>
      <w:r w:rsidR="001F10EE">
        <w:t>p=</w:t>
      </w:r>
      <w:r w:rsidR="00B35B56">
        <w:t>0.000), chicken (</w:t>
      </w:r>
      <w:r w:rsidR="001F10EE">
        <w:t>p=</w:t>
      </w:r>
      <w:r w:rsidR="00B35B56">
        <w:t>0.000), and pork (</w:t>
      </w:r>
      <w:r w:rsidR="001F10EE">
        <w:t>p=</w:t>
      </w:r>
      <w:r w:rsidR="00B35B56">
        <w:t>0.000) but not for lamb (</w:t>
      </w:r>
      <w:r w:rsidR="001F10EE">
        <w:t>p=</w:t>
      </w:r>
      <w:r w:rsidR="00B35B56">
        <w:t>0.088) and seafood (</w:t>
      </w:r>
      <w:r w:rsidR="001F10EE">
        <w:t>p=</w:t>
      </w:r>
      <w:r w:rsidR="00B35B56">
        <w:t xml:space="preserve">0.016) at the 95% level. </w:t>
      </w:r>
      <w:r w:rsidR="00337D2B">
        <w:t xml:space="preserve"> </w:t>
      </w:r>
      <w:r w:rsidR="00B35B56">
        <w:t xml:space="preserve">For </w:t>
      </w:r>
      <w:r w:rsidR="00013D41">
        <w:t>beef,</w:t>
      </w:r>
      <w:r w:rsidR="00B35B56">
        <w:t xml:space="preserve"> the </w:t>
      </w:r>
      <w:r w:rsidR="00BF3878">
        <w:t xml:space="preserve">major </w:t>
      </w:r>
      <w:r w:rsidR="00B35B56">
        <w:t xml:space="preserve">differences were </w:t>
      </w:r>
      <w:r w:rsidR="002220D2">
        <w:t xml:space="preserve">that </w:t>
      </w:r>
      <w:r w:rsidR="00B35B56">
        <w:t xml:space="preserve">those over 70 years of age </w:t>
      </w:r>
      <w:r w:rsidR="002220D2">
        <w:t xml:space="preserve">consumed less frequently </w:t>
      </w:r>
      <w:r w:rsidR="00BF3878">
        <w:t xml:space="preserve">compared to </w:t>
      </w:r>
      <w:r w:rsidR="00B35B56">
        <w:t>th</w:t>
      </w:r>
      <w:r w:rsidR="00395EA2">
        <w:t xml:space="preserve">ose between </w:t>
      </w:r>
      <w:r w:rsidR="00BF3878">
        <w:t>18-</w:t>
      </w:r>
      <w:r w:rsidR="00395EA2">
        <w:t>49 years old</w:t>
      </w:r>
      <w:r w:rsidR="00B35B56">
        <w:t xml:space="preserve">. For </w:t>
      </w:r>
      <w:r w:rsidR="00013D41">
        <w:t xml:space="preserve">chicken, </w:t>
      </w:r>
      <w:r w:rsidR="00395EA2">
        <w:t xml:space="preserve">there were </w:t>
      </w:r>
      <w:r w:rsidR="002C4955">
        <w:t xml:space="preserve">no significant </w:t>
      </w:r>
      <w:r w:rsidR="00395EA2">
        <w:t>differen</w:t>
      </w:r>
      <w:r w:rsidR="002C4955">
        <w:t>ces</w:t>
      </w:r>
      <w:r w:rsidR="00395EA2">
        <w:t xml:space="preserve"> </w:t>
      </w:r>
      <w:r w:rsidR="00103579">
        <w:t xml:space="preserve">within </w:t>
      </w:r>
      <w:r w:rsidR="002C4955">
        <w:t>the</w:t>
      </w:r>
      <w:r w:rsidR="00395EA2">
        <w:t xml:space="preserve"> </w:t>
      </w:r>
      <w:r w:rsidR="002C4955">
        <w:t xml:space="preserve">18-49 </w:t>
      </w:r>
      <w:r w:rsidR="00616E23">
        <w:t>age categories</w:t>
      </w:r>
      <w:r w:rsidR="002100FE">
        <w:t>.</w:t>
      </w:r>
      <w:r w:rsidR="00616E23">
        <w:t xml:space="preserve"> </w:t>
      </w:r>
      <w:r w:rsidR="002100FE">
        <w:t>H</w:t>
      </w:r>
      <w:r w:rsidR="00616E23">
        <w:t>owever</w:t>
      </w:r>
      <w:r w:rsidR="002100FE">
        <w:t>,</w:t>
      </w:r>
      <w:r w:rsidR="00616E23">
        <w:t xml:space="preserve"> there was </w:t>
      </w:r>
      <w:r w:rsidR="00A44717">
        <w:t xml:space="preserve">a </w:t>
      </w:r>
      <w:r w:rsidR="00616E23">
        <w:t xml:space="preserve">significant difference </w:t>
      </w:r>
      <w:r w:rsidR="00103579">
        <w:t>b</w:t>
      </w:r>
      <w:r w:rsidR="007E3226">
        <w:t>e</w:t>
      </w:r>
      <w:r w:rsidR="00103579">
        <w:t xml:space="preserve">tween </w:t>
      </w:r>
      <w:r w:rsidR="00616E23">
        <w:t>the older age categories and this younger cohort.</w:t>
      </w:r>
      <w:r w:rsidR="00B35B56">
        <w:t xml:space="preserve"> Pork </w:t>
      </w:r>
      <w:r w:rsidR="00616E23">
        <w:t>had significant differences between those in each of the older age brackets (40-49,</w:t>
      </w:r>
      <w:r w:rsidR="00A106FF">
        <w:t xml:space="preserve"> </w:t>
      </w:r>
      <w:r w:rsidR="00616E23">
        <w:t>50-59</w:t>
      </w:r>
      <w:r w:rsidR="00250FE1">
        <w:t>,</w:t>
      </w:r>
      <w:r w:rsidR="00A106FF">
        <w:t xml:space="preserve"> </w:t>
      </w:r>
      <w:r w:rsidR="00616E23">
        <w:t>60-69, over 70</w:t>
      </w:r>
      <w:r w:rsidR="00BB51D5">
        <w:t xml:space="preserve"> years of age</w:t>
      </w:r>
      <w:r w:rsidR="00616E23">
        <w:t xml:space="preserve">) and the youngest bracket (18-24 years old). </w:t>
      </w:r>
      <w:r w:rsidR="00447D20">
        <w:t xml:space="preserve">The testing also </w:t>
      </w:r>
      <w:r w:rsidR="00BB51D5">
        <w:t>found</w:t>
      </w:r>
      <w:r w:rsidR="00447D20">
        <w:t xml:space="preserve"> that there was </w:t>
      </w:r>
      <w:r w:rsidR="00C06C3B">
        <w:t>no</w:t>
      </w:r>
      <w:r w:rsidR="00447D20">
        <w:t xml:space="preserve"> significant difference between income levels and consumption</w:t>
      </w:r>
      <w:r w:rsidR="000E0C0A">
        <w:t xml:space="preserve"> levels </w:t>
      </w:r>
      <w:r w:rsidR="00C06C3B">
        <w:t>for</w:t>
      </w:r>
      <w:r w:rsidR="000E0C0A">
        <w:t xml:space="preserve"> </w:t>
      </w:r>
      <w:r w:rsidR="00C06C3B">
        <w:t>beef, pork and lamb</w:t>
      </w:r>
      <w:r w:rsidR="00A3124B">
        <w:t>.</w:t>
      </w:r>
      <w:r w:rsidR="00C06C3B">
        <w:t xml:space="preserve"> </w:t>
      </w:r>
      <w:r w:rsidR="00A3124B">
        <w:t>H</w:t>
      </w:r>
      <w:r w:rsidR="00C06C3B">
        <w:t>owever</w:t>
      </w:r>
      <w:r w:rsidR="00A3124B">
        <w:t>,</w:t>
      </w:r>
      <w:r w:rsidR="00C06C3B">
        <w:t xml:space="preserve"> there was a difference between the levels of consumption of chicken and fish</w:t>
      </w:r>
      <w:r w:rsidR="00447D20">
        <w:t xml:space="preserve"> </w:t>
      </w:r>
      <w:r w:rsidR="00DB4069">
        <w:t xml:space="preserve">and </w:t>
      </w:r>
      <w:r w:rsidR="00447D20">
        <w:t>different</w:t>
      </w:r>
      <w:r w:rsidR="00C06C3B">
        <w:t xml:space="preserve"> levels of income </w:t>
      </w:r>
      <w:r w:rsidR="000E0C0A">
        <w:t>(Beef</w:t>
      </w:r>
      <w:r w:rsidR="001130D9">
        <w:t>:</w:t>
      </w:r>
      <w:r w:rsidR="000E0C0A">
        <w:t xml:space="preserve"> </w:t>
      </w:r>
      <w:r w:rsidR="001130D9">
        <w:t>p=</w:t>
      </w:r>
      <w:r w:rsidR="000E0C0A">
        <w:t>0.53, Chicken</w:t>
      </w:r>
      <w:r w:rsidR="001130D9">
        <w:t>: p=</w:t>
      </w:r>
      <w:r w:rsidR="000E0C0A">
        <w:t>0.011, Pork</w:t>
      </w:r>
      <w:r w:rsidR="001130D9">
        <w:t>: p=</w:t>
      </w:r>
      <w:r w:rsidR="000E0C0A">
        <w:t>0.084, Lamb</w:t>
      </w:r>
      <w:r w:rsidR="001130D9">
        <w:t>: p=</w:t>
      </w:r>
      <w:r w:rsidR="000E0C0A">
        <w:t>0.361, Seafood</w:t>
      </w:r>
      <w:r w:rsidR="001130D9">
        <w:t>: p=</w:t>
      </w:r>
      <w:r w:rsidR="000E0C0A">
        <w:t>0.018).</w:t>
      </w:r>
    </w:p>
    <w:p w14:paraId="051C4FDC" w14:textId="77777777" w:rsidR="00447D20" w:rsidRDefault="00447D20" w:rsidP="00B4052F">
      <w:pPr>
        <w:pStyle w:val="BodyText"/>
      </w:pPr>
    </w:p>
    <w:p w14:paraId="5D30683F" w14:textId="77777777" w:rsidR="00B35B56" w:rsidRDefault="00B35B56" w:rsidP="00B35B56">
      <w:pPr>
        <w:keepNext/>
        <w:autoSpaceDE w:val="0"/>
        <w:autoSpaceDN w:val="0"/>
        <w:adjustRightInd w:val="0"/>
      </w:pPr>
      <w:r>
        <w:rPr>
          <w:rFonts w:ascii="Times New Roman" w:hAnsi="Times New Roman" w:cs="Times New Roman"/>
          <w:noProof/>
          <w:kern w:val="0"/>
          <w:sz w:val="24"/>
          <w:szCs w:val="24"/>
        </w:rPr>
        <w:drawing>
          <wp:inline distT="0" distB="0" distL="0" distR="0" wp14:anchorId="03F36E16" wp14:editId="4E184162">
            <wp:extent cx="3171825" cy="31718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71825" cy="3171825"/>
                    </a:xfrm>
                    <a:prstGeom prst="rect">
                      <a:avLst/>
                    </a:prstGeom>
                    <a:noFill/>
                    <a:ln>
                      <a:noFill/>
                    </a:ln>
                  </pic:spPr>
                </pic:pic>
              </a:graphicData>
            </a:graphic>
          </wp:inline>
        </w:drawing>
      </w:r>
      <w:r w:rsidRPr="00B35B56">
        <w:rPr>
          <w:rFonts w:ascii="Times New Roman" w:hAnsi="Times New Roman" w:cs="Times New Roman"/>
          <w:kern w:val="0"/>
          <w:sz w:val="24"/>
          <w:szCs w:val="24"/>
        </w:rPr>
        <w:t xml:space="preserve"> </w:t>
      </w:r>
      <w:r>
        <w:rPr>
          <w:rFonts w:ascii="Times New Roman" w:hAnsi="Times New Roman" w:cs="Times New Roman"/>
          <w:noProof/>
          <w:kern w:val="0"/>
          <w:sz w:val="24"/>
          <w:szCs w:val="24"/>
        </w:rPr>
        <w:drawing>
          <wp:inline distT="0" distB="0" distL="0" distR="0" wp14:anchorId="6FECBA41" wp14:editId="3FB93009">
            <wp:extent cx="3257550" cy="32575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57550" cy="3257550"/>
                    </a:xfrm>
                    <a:prstGeom prst="rect">
                      <a:avLst/>
                    </a:prstGeom>
                    <a:noFill/>
                    <a:ln>
                      <a:noFill/>
                    </a:ln>
                  </pic:spPr>
                </pic:pic>
              </a:graphicData>
            </a:graphic>
          </wp:inline>
        </w:drawing>
      </w:r>
    </w:p>
    <w:p w14:paraId="434D5ED3" w14:textId="3E8E5225" w:rsidR="00B35B56" w:rsidRDefault="00B35B56" w:rsidP="00B35B56">
      <w:pPr>
        <w:pStyle w:val="Caption"/>
      </w:pPr>
      <w:bookmarkStart w:id="26" w:name="_Toc50360993"/>
      <w:r>
        <w:t xml:space="preserve">Figure </w:t>
      </w:r>
      <w:r w:rsidR="00C9411F">
        <w:rPr>
          <w:noProof/>
        </w:rPr>
        <w:fldChar w:fldCharType="begin"/>
      </w:r>
      <w:r w:rsidR="00C9411F">
        <w:rPr>
          <w:noProof/>
        </w:rPr>
        <w:instrText xml:space="preserve"> SEQ Figure \* ARABIC </w:instrText>
      </w:r>
      <w:r w:rsidR="00C9411F">
        <w:rPr>
          <w:noProof/>
        </w:rPr>
        <w:fldChar w:fldCharType="separate"/>
      </w:r>
      <w:r w:rsidR="007C16F6">
        <w:rPr>
          <w:noProof/>
        </w:rPr>
        <w:t>5</w:t>
      </w:r>
      <w:r w:rsidR="00C9411F">
        <w:rPr>
          <w:noProof/>
        </w:rPr>
        <w:fldChar w:fldCharType="end"/>
      </w:r>
      <w:r w:rsidR="00FF4A68">
        <w:rPr>
          <w:noProof/>
        </w:rPr>
        <w:t>.</w:t>
      </w:r>
      <w:r>
        <w:rPr>
          <w:rFonts w:ascii="Times New Roman" w:hAnsi="Times New Roman"/>
          <w:sz w:val="24"/>
          <w:szCs w:val="24"/>
        </w:rPr>
        <w:t xml:space="preserve"> </w:t>
      </w:r>
      <w:r w:rsidR="00BB51D5">
        <w:t>B</w:t>
      </w:r>
      <w:r>
        <w:t>eef</w:t>
      </w:r>
      <w:r w:rsidR="00BB51D5">
        <w:t xml:space="preserve"> </w:t>
      </w:r>
      <w:r>
        <w:t>(</w:t>
      </w:r>
      <w:r w:rsidR="00BB51D5">
        <w:t>left</w:t>
      </w:r>
      <w:r>
        <w:t>) and chicken</w:t>
      </w:r>
      <w:r w:rsidR="00BB51D5">
        <w:t xml:space="preserve"> Kruskal-Wallis test results </w:t>
      </w:r>
      <w:r>
        <w:t>(</w:t>
      </w:r>
      <w:r w:rsidR="00BB51D5">
        <w:t>right</w:t>
      </w:r>
      <w:r>
        <w:t>)</w:t>
      </w:r>
      <w:bookmarkEnd w:id="26"/>
    </w:p>
    <w:p w14:paraId="1E67C6BF" w14:textId="77777777" w:rsidR="00B35B56" w:rsidRPr="00B35B56" w:rsidRDefault="00B35B56" w:rsidP="00B35B56"/>
    <w:p w14:paraId="317D325F" w14:textId="716B10DE" w:rsidR="00395EA2" w:rsidRDefault="00395EA2" w:rsidP="00B35B56">
      <w:pPr>
        <w:autoSpaceDE w:val="0"/>
        <w:autoSpaceDN w:val="0"/>
        <w:adjustRightInd w:val="0"/>
        <w:rPr>
          <w:rFonts w:ascii="Times New Roman" w:hAnsi="Times New Roman" w:cs="Times New Roman"/>
          <w:noProof/>
          <w:kern w:val="0"/>
          <w:sz w:val="24"/>
          <w:szCs w:val="24"/>
        </w:rPr>
      </w:pPr>
    </w:p>
    <w:p w14:paraId="21B9E434" w14:textId="33731035" w:rsidR="000E0C0A" w:rsidRDefault="000E0C0A" w:rsidP="000E0C0A">
      <w:pPr>
        <w:keepNext/>
        <w:autoSpaceDE w:val="0"/>
        <w:autoSpaceDN w:val="0"/>
        <w:adjustRightInd w:val="0"/>
      </w:pPr>
      <w:r>
        <w:rPr>
          <w:rFonts w:ascii="Times New Roman" w:hAnsi="Times New Roman" w:cs="Times New Roman"/>
          <w:noProof/>
          <w:kern w:val="0"/>
          <w:sz w:val="24"/>
          <w:szCs w:val="24"/>
        </w:rPr>
        <w:lastRenderedPageBreak/>
        <w:drawing>
          <wp:anchor distT="0" distB="0" distL="114300" distR="114300" simplePos="0" relativeHeight="251658240" behindDoc="0" locked="0" layoutInCell="1" allowOverlap="1" wp14:anchorId="006A30CA" wp14:editId="665654E9">
            <wp:simplePos x="0" y="0"/>
            <wp:positionH relativeFrom="margin">
              <wp:posOffset>3707765</wp:posOffset>
            </wp:positionH>
            <wp:positionV relativeFrom="paragraph">
              <wp:posOffset>13970</wp:posOffset>
            </wp:positionV>
            <wp:extent cx="3133725" cy="2943225"/>
            <wp:effectExtent l="0" t="0" r="9525" b="952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33725" cy="2943225"/>
                    </a:xfrm>
                    <a:prstGeom prst="rect">
                      <a:avLst/>
                    </a:prstGeom>
                    <a:noFill/>
                    <a:ln>
                      <a:noFill/>
                    </a:ln>
                  </pic:spPr>
                </pic:pic>
              </a:graphicData>
            </a:graphic>
            <wp14:sizeRelH relativeFrom="page">
              <wp14:pctWidth>0</wp14:pctWidth>
            </wp14:sizeRelH>
            <wp14:sizeRelV relativeFrom="page">
              <wp14:pctHeight>0</wp14:pctHeight>
            </wp14:sizeRelV>
          </wp:anchor>
        </w:drawing>
      </w:r>
      <w:r w:rsidR="00B35B56">
        <w:rPr>
          <w:rFonts w:ascii="Times New Roman" w:hAnsi="Times New Roman" w:cs="Times New Roman"/>
          <w:noProof/>
          <w:kern w:val="0"/>
          <w:sz w:val="24"/>
          <w:szCs w:val="24"/>
        </w:rPr>
        <w:drawing>
          <wp:inline distT="0" distB="0" distL="0" distR="0" wp14:anchorId="4CBE4306" wp14:editId="614E247F">
            <wp:extent cx="3228975" cy="32289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28975" cy="3228975"/>
                    </a:xfrm>
                    <a:prstGeom prst="rect">
                      <a:avLst/>
                    </a:prstGeom>
                    <a:noFill/>
                    <a:ln>
                      <a:noFill/>
                    </a:ln>
                  </pic:spPr>
                </pic:pic>
              </a:graphicData>
            </a:graphic>
          </wp:inline>
        </w:drawing>
      </w:r>
    </w:p>
    <w:p w14:paraId="73746B64" w14:textId="09043ABB" w:rsidR="000E0C0A" w:rsidRDefault="000E0C0A" w:rsidP="000E0C0A">
      <w:pPr>
        <w:pStyle w:val="Caption"/>
      </w:pPr>
      <w:bookmarkStart w:id="27" w:name="_Toc50360994"/>
      <w:r>
        <w:t xml:space="preserve">Figure </w:t>
      </w:r>
      <w:r w:rsidR="00C9411F">
        <w:rPr>
          <w:noProof/>
        </w:rPr>
        <w:fldChar w:fldCharType="begin"/>
      </w:r>
      <w:r w:rsidR="00C9411F">
        <w:rPr>
          <w:noProof/>
        </w:rPr>
        <w:instrText xml:space="preserve"> SEQ Figure \* ARABIC </w:instrText>
      </w:r>
      <w:r w:rsidR="00C9411F">
        <w:rPr>
          <w:noProof/>
        </w:rPr>
        <w:fldChar w:fldCharType="separate"/>
      </w:r>
      <w:r w:rsidR="007C16F6">
        <w:rPr>
          <w:noProof/>
        </w:rPr>
        <w:t>6</w:t>
      </w:r>
      <w:r w:rsidR="00C9411F">
        <w:rPr>
          <w:noProof/>
        </w:rPr>
        <w:fldChar w:fldCharType="end"/>
      </w:r>
      <w:r w:rsidR="00B56B56">
        <w:rPr>
          <w:noProof/>
        </w:rPr>
        <w:t>.</w:t>
      </w:r>
      <w:r>
        <w:t xml:space="preserve"> Pork</w:t>
      </w:r>
      <w:r w:rsidR="00BB51D5">
        <w:t xml:space="preserve"> </w:t>
      </w:r>
      <w:r>
        <w:t xml:space="preserve">(left) </w:t>
      </w:r>
      <w:r w:rsidR="00BF13E2">
        <w:t xml:space="preserve">and </w:t>
      </w:r>
      <w:r>
        <w:t>lamb</w:t>
      </w:r>
      <w:r w:rsidR="00BB51D5">
        <w:t xml:space="preserve"> Kruskal-Wallis test results</w:t>
      </w:r>
      <w:r>
        <w:t xml:space="preserve"> (right).</w:t>
      </w:r>
      <w:bookmarkEnd w:id="27"/>
    </w:p>
    <w:p w14:paraId="04DE6903" w14:textId="6CD86633" w:rsidR="00395EA2" w:rsidRDefault="00395EA2" w:rsidP="00395EA2">
      <w:pPr>
        <w:autoSpaceDE w:val="0"/>
        <w:autoSpaceDN w:val="0"/>
        <w:adjustRightInd w:val="0"/>
        <w:rPr>
          <w:rFonts w:ascii="Times New Roman" w:hAnsi="Times New Roman" w:cs="Times New Roman"/>
          <w:kern w:val="0"/>
          <w:sz w:val="24"/>
          <w:szCs w:val="24"/>
        </w:rPr>
      </w:pPr>
      <w:r w:rsidRPr="00395EA2">
        <w:rPr>
          <w:rFonts w:ascii="Times New Roman" w:hAnsi="Times New Roman" w:cs="Times New Roman"/>
          <w:kern w:val="0"/>
          <w:sz w:val="24"/>
          <w:szCs w:val="24"/>
        </w:rPr>
        <w:t xml:space="preserve"> </w:t>
      </w:r>
    </w:p>
    <w:p w14:paraId="636F5156" w14:textId="77777777" w:rsidR="00395EA2" w:rsidRDefault="00395EA2" w:rsidP="00395EA2">
      <w:pPr>
        <w:autoSpaceDE w:val="0"/>
        <w:autoSpaceDN w:val="0"/>
        <w:adjustRightInd w:val="0"/>
        <w:rPr>
          <w:rFonts w:ascii="Times New Roman" w:hAnsi="Times New Roman" w:cs="Times New Roman"/>
          <w:kern w:val="0"/>
          <w:sz w:val="24"/>
          <w:szCs w:val="24"/>
        </w:rPr>
      </w:pPr>
    </w:p>
    <w:p w14:paraId="2F5D26D1" w14:textId="77777777" w:rsidR="00F401D1" w:rsidRDefault="00F401D1" w:rsidP="00BB51D5">
      <w:pPr>
        <w:pStyle w:val="BodyText"/>
      </w:pPr>
    </w:p>
    <w:p w14:paraId="7DD6B7D5" w14:textId="50462AC6" w:rsidR="00942E0F" w:rsidRPr="001B47CB" w:rsidRDefault="00942E0F" w:rsidP="009D2991">
      <w:pPr>
        <w:pStyle w:val="Heading2"/>
      </w:pPr>
      <w:bookmarkStart w:id="28" w:name="_Toc50443257"/>
      <w:r w:rsidRPr="001B47CB">
        <w:t>Changes in consumption</w:t>
      </w:r>
      <w:bookmarkEnd w:id="28"/>
      <w:r w:rsidRPr="001B47CB">
        <w:t xml:space="preserve"> </w:t>
      </w:r>
    </w:p>
    <w:p w14:paraId="38188D65" w14:textId="7B772AD4" w:rsidR="00F401D1" w:rsidRDefault="00C26F5C" w:rsidP="00F401D1">
      <w:pPr>
        <w:pStyle w:val="BodyText"/>
      </w:pPr>
      <w:r w:rsidRPr="00C26F5C">
        <w:rPr>
          <w:rFonts w:cs="Calibri"/>
          <w:sz w:val="21"/>
          <w:szCs w:val="21"/>
          <w:shd w:val="clear" w:color="auto" w:fill="FFFFFF"/>
        </w:rPr>
        <w:t xml:space="preserve">ABARES </w:t>
      </w:r>
      <w:r w:rsidRPr="00C26F5C">
        <w:rPr>
          <w:rFonts w:cs="Calibri"/>
          <w:sz w:val="21"/>
          <w:szCs w:val="21"/>
          <w:shd w:val="clear" w:color="auto" w:fill="FFFFFF"/>
        </w:rPr>
        <w:fldChar w:fldCharType="begin"/>
      </w:r>
      <w:r w:rsidRPr="00C26F5C">
        <w:rPr>
          <w:rFonts w:cs="Calibri"/>
          <w:sz w:val="21"/>
          <w:szCs w:val="21"/>
          <w:shd w:val="clear" w:color="auto" w:fill="FFFFFF"/>
        </w:rPr>
        <w:instrText xml:space="preserve"> ADDIN EN.CITE &lt;EndNote&gt;&lt;Cite ExcludeAuth="1"&gt;&lt;Author&gt;ABARES&lt;/Author&gt;&lt;Year&gt;2018 &lt;/Year&gt;&lt;RecNum&gt;748&lt;/RecNum&gt;&lt;DisplayText&gt;(2018 )&lt;/DisplayText&gt;&lt;record&gt;&lt;rec-number&gt;748&lt;/rec-number&gt;&lt;foreign-keys&gt;&lt;key app="EN" db-id="rfrtxpdacsdewuewftnpw9zvpsar0tdwdxva" timestamp="1529650220"&gt;748&lt;/key&gt;&lt;/foreign-keys&gt;&lt;ref-type name="Web Page"&gt;12&lt;/ref-type&gt;&lt;contributors&gt;&lt;authors&gt;&lt;author&gt;ABARES&lt;/author&gt;&lt;/authors&gt;&lt;/contributors&gt;&lt;titles&gt;&lt;title&gt;Agricultural commodities: June quarter 2018&lt;/title&gt;&lt;/titles&gt;&lt;dates&gt;&lt;year&gt;2018 &lt;/year&gt;&lt;/dates&gt;&lt;urls&gt;&lt;related-urls&gt;&lt;url&gt;www.agriculture.gov.au/abares/publication&lt;/url&gt;&lt;/related-urls&gt;&lt;/urls&gt;&lt;/record&gt;&lt;/Cite&gt;&lt;/EndNote&gt;</w:instrText>
      </w:r>
      <w:r w:rsidRPr="00C26F5C">
        <w:rPr>
          <w:rFonts w:cs="Calibri"/>
          <w:sz w:val="21"/>
          <w:szCs w:val="21"/>
          <w:shd w:val="clear" w:color="auto" w:fill="FFFFFF"/>
        </w:rPr>
        <w:fldChar w:fldCharType="separate"/>
      </w:r>
      <w:r w:rsidRPr="00C26F5C">
        <w:rPr>
          <w:rFonts w:cs="Calibri"/>
          <w:noProof/>
          <w:sz w:val="21"/>
          <w:szCs w:val="21"/>
          <w:shd w:val="clear" w:color="auto" w:fill="FFFFFF"/>
        </w:rPr>
        <w:t>(2018 )</w:t>
      </w:r>
      <w:r w:rsidRPr="00C26F5C">
        <w:rPr>
          <w:rFonts w:cs="Calibri"/>
          <w:sz w:val="21"/>
          <w:szCs w:val="21"/>
          <w:shd w:val="clear" w:color="auto" w:fill="FFFFFF"/>
        </w:rPr>
        <w:fldChar w:fldCharType="end"/>
      </w:r>
      <w:r w:rsidR="008246D3" w:rsidRPr="00C26F5C">
        <w:rPr>
          <w:rFonts w:cs="Calibri"/>
          <w:sz w:val="21"/>
          <w:szCs w:val="21"/>
          <w:shd w:val="clear" w:color="auto" w:fill="FFFFFF"/>
        </w:rPr>
        <w:t xml:space="preserve">  reported</w:t>
      </w:r>
      <w:r w:rsidR="00F401D1">
        <w:rPr>
          <w:rFonts w:cs="Calibri"/>
          <w:sz w:val="21"/>
          <w:szCs w:val="21"/>
          <w:shd w:val="clear" w:color="auto" w:fill="FFFFFF"/>
        </w:rPr>
        <w:t xml:space="preserve"> that there </w:t>
      </w:r>
      <w:r w:rsidR="00F401D1">
        <w:t>has been a gradual decline in Australia’s per capita consumption of beef, from approximately 38kg per capita in 2001 to around 26kg of beef per capita in 2017 (</w:t>
      </w:r>
      <w:r w:rsidR="00AD4DA7">
        <w:t>Figure 7)</w:t>
      </w:r>
      <w:r w:rsidR="00F401D1">
        <w:t>. This reduction in the consumption of beef appears to be replaced by chicken, with annual consumption of the latter meat rising by around 10kg per capita over the same time period</w:t>
      </w:r>
      <w:r>
        <w:t xml:space="preserve"> </w:t>
      </w:r>
      <w:r>
        <w:fldChar w:fldCharType="begin"/>
      </w:r>
      <w:r>
        <w:instrText xml:space="preserve"> ADDIN EN.CITE &lt;EndNote&gt;&lt;Cite&gt;&lt;Author&gt;ABARES&lt;/Author&gt;&lt;Year&gt;2018 &lt;/Year&gt;&lt;RecNum&gt;748&lt;/RecNum&gt;&lt;DisplayText&gt;(ABARES, 2018 )&lt;/DisplayText&gt;&lt;record&gt;&lt;rec-number&gt;748&lt;/rec-number&gt;&lt;foreign-keys&gt;&lt;key app="EN" db-id="rfrtxpdacsdewuewftnpw9zvpsar0tdwdxva" timestamp="1529650220"&gt;748&lt;/key&gt;&lt;/foreign-keys&gt;&lt;ref-type name="Web Page"&gt;12&lt;/ref-type&gt;&lt;contributors&gt;&lt;authors&gt;&lt;author&gt;ABARES&lt;/author&gt;&lt;/authors&gt;&lt;/contributors&gt;&lt;titles&gt;&lt;title&gt;Agricultural commodities: June quarter 2018&lt;/title&gt;&lt;/titles&gt;&lt;dates&gt;&lt;year&gt;2018 &lt;/year&gt;&lt;/dates&gt;&lt;urls&gt;&lt;related-urls&gt;&lt;url&gt;www.agriculture.gov.au/abares/publication&lt;/url&gt;&lt;/related-urls&gt;&lt;/urls&gt;&lt;/record&gt;&lt;/Cite&gt;&lt;/EndNote&gt;</w:instrText>
      </w:r>
      <w:r>
        <w:fldChar w:fldCharType="separate"/>
      </w:r>
      <w:r>
        <w:rPr>
          <w:noProof/>
        </w:rPr>
        <w:t>(ABARES, 2018 )</w:t>
      </w:r>
      <w:r>
        <w:fldChar w:fldCharType="end"/>
      </w:r>
      <w:r w:rsidR="00F401D1">
        <w:t>. The results from th</w:t>
      </w:r>
      <w:r w:rsidR="00B631AD">
        <w:t>is</w:t>
      </w:r>
      <w:r w:rsidR="00F401D1">
        <w:t xml:space="preserve"> survey </w:t>
      </w:r>
      <w:r w:rsidR="00B631AD">
        <w:t xml:space="preserve">closely match </w:t>
      </w:r>
      <w:r w:rsidR="00F401D1">
        <w:t xml:space="preserve">the findings of the </w:t>
      </w:r>
      <w:r>
        <w:t>ABARES</w:t>
      </w:r>
      <w:r w:rsidR="00F401D1">
        <w:t xml:space="preserve"> study</w:t>
      </w:r>
      <w:r w:rsidR="00B631AD">
        <w:t>,</w:t>
      </w:r>
      <w:r w:rsidR="00F401D1">
        <w:t xml:space="preserve"> with chicken becoming the dominant meat consumed. </w:t>
      </w:r>
    </w:p>
    <w:p w14:paraId="20F53AED" w14:textId="77777777" w:rsidR="00F401D1" w:rsidRDefault="00F401D1" w:rsidP="00F401D1">
      <w:pPr>
        <w:pStyle w:val="BodyText"/>
      </w:pPr>
    </w:p>
    <w:p w14:paraId="7AE26AC3" w14:textId="77777777" w:rsidR="00F401D1" w:rsidRDefault="00F401D1" w:rsidP="00F401D1">
      <w:pPr>
        <w:keepNext/>
        <w:spacing w:line="276" w:lineRule="auto"/>
      </w:pPr>
      <w:r w:rsidRPr="007F27C7">
        <w:rPr>
          <w:noProof/>
          <w:lang w:eastAsia="en-AU"/>
        </w:rPr>
        <w:lastRenderedPageBreak/>
        <w:drawing>
          <wp:inline distT="0" distB="0" distL="0" distR="0" wp14:anchorId="795815ED" wp14:editId="434E2D2B">
            <wp:extent cx="5486400" cy="3219368"/>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t="12546"/>
                    <a:stretch/>
                  </pic:blipFill>
                  <pic:spPr bwMode="auto">
                    <a:xfrm>
                      <a:off x="0" y="0"/>
                      <a:ext cx="5574973" cy="3271342"/>
                    </a:xfrm>
                    <a:prstGeom prst="rect">
                      <a:avLst/>
                    </a:prstGeom>
                    <a:noFill/>
                    <a:ln>
                      <a:noFill/>
                    </a:ln>
                    <a:extLst>
                      <a:ext uri="{53640926-AAD7-44D8-BBD7-CCE9431645EC}">
                        <a14:shadowObscured xmlns:a14="http://schemas.microsoft.com/office/drawing/2010/main"/>
                      </a:ext>
                    </a:extLst>
                  </pic:spPr>
                </pic:pic>
              </a:graphicData>
            </a:graphic>
          </wp:inline>
        </w:drawing>
      </w:r>
    </w:p>
    <w:p w14:paraId="5B26C4C8" w14:textId="01B51E8C" w:rsidR="00F401D1" w:rsidRDefault="00F401D1" w:rsidP="00F401D1">
      <w:pPr>
        <w:pStyle w:val="Caption"/>
      </w:pPr>
      <w:bookmarkStart w:id="29" w:name="_Ref46785756"/>
      <w:bookmarkStart w:id="30" w:name="_Toc50360995"/>
      <w:bookmarkStart w:id="31" w:name="_Ref50374471"/>
      <w:r>
        <w:t xml:space="preserve">Figure </w:t>
      </w:r>
      <w:r>
        <w:rPr>
          <w:noProof/>
        </w:rPr>
        <w:fldChar w:fldCharType="begin"/>
      </w:r>
      <w:r>
        <w:rPr>
          <w:noProof/>
        </w:rPr>
        <w:instrText xml:space="preserve"> SEQ Figure \* ARABIC </w:instrText>
      </w:r>
      <w:r>
        <w:rPr>
          <w:noProof/>
        </w:rPr>
        <w:fldChar w:fldCharType="separate"/>
      </w:r>
      <w:r w:rsidR="007C16F6">
        <w:rPr>
          <w:noProof/>
        </w:rPr>
        <w:t>7</w:t>
      </w:r>
      <w:r>
        <w:rPr>
          <w:noProof/>
        </w:rPr>
        <w:fldChar w:fldCharType="end"/>
      </w:r>
      <w:bookmarkEnd w:id="29"/>
      <w:r w:rsidR="00137FEA">
        <w:rPr>
          <w:noProof/>
        </w:rPr>
        <w:t>.</w:t>
      </w:r>
      <w:r w:rsidRPr="002C4955">
        <w:t xml:space="preserve"> </w:t>
      </w:r>
      <w:r>
        <w:t>Australian per capita meat consumption from 2000-2017</w:t>
      </w:r>
      <w:bookmarkEnd w:id="30"/>
      <w:bookmarkEnd w:id="31"/>
    </w:p>
    <w:p w14:paraId="5DC19CC4" w14:textId="77777777" w:rsidR="00AD4DA7" w:rsidRDefault="00AD4DA7" w:rsidP="00B03074">
      <w:pPr>
        <w:pStyle w:val="BodyText"/>
      </w:pPr>
    </w:p>
    <w:p w14:paraId="089CE9A0" w14:textId="25B2F72F" w:rsidR="00C06C3B" w:rsidRDefault="00B03074" w:rsidP="00B03074">
      <w:pPr>
        <w:pStyle w:val="BodyText"/>
      </w:pPr>
      <w:r>
        <w:t xml:space="preserve">To better </w:t>
      </w:r>
      <w:r w:rsidR="00E55759">
        <w:t>understand the changes that consumers have made in the past five years</w:t>
      </w:r>
      <w:r w:rsidR="009C1CA4">
        <w:t>,</w:t>
      </w:r>
      <w:r w:rsidR="00E55759">
        <w:t xml:space="preserve"> </w:t>
      </w:r>
      <w:r w:rsidR="00F439AC">
        <w:t xml:space="preserve">participants </w:t>
      </w:r>
      <w:r w:rsidR="00CC16E1">
        <w:t xml:space="preserve">were asked </w:t>
      </w:r>
      <w:r w:rsidR="003F79A7">
        <w:t xml:space="preserve">how their consumption of meats have changed. On average 52% of participants noted a decrease in consumption across all meats, with on average only 14% of participants increasing consumption </w:t>
      </w:r>
      <w:r w:rsidR="00CC16E1">
        <w:t xml:space="preserve">of </w:t>
      </w:r>
      <w:r w:rsidR="003F79A7">
        <w:t xml:space="preserve">beef, lamb and pork compared with 29% </w:t>
      </w:r>
      <w:r w:rsidR="00CC16E1">
        <w:t xml:space="preserve">of </w:t>
      </w:r>
      <w:r w:rsidR="003F79A7">
        <w:t>participants increasing consumption of chicken (</w:t>
      </w:r>
      <w:r w:rsidR="004616FC">
        <w:fldChar w:fldCharType="begin"/>
      </w:r>
      <w:r w:rsidR="004616FC">
        <w:instrText xml:space="preserve"> REF _Ref46739257 \h </w:instrText>
      </w:r>
      <w:r w:rsidR="004616FC">
        <w:fldChar w:fldCharType="separate"/>
      </w:r>
      <w:r w:rsidR="004616FC">
        <w:t xml:space="preserve">Figure </w:t>
      </w:r>
      <w:r w:rsidR="004616FC">
        <w:rPr>
          <w:noProof/>
        </w:rPr>
        <w:t>8</w:t>
      </w:r>
      <w:r w:rsidR="004616FC">
        <w:fldChar w:fldCharType="end"/>
      </w:r>
      <w:r w:rsidR="003F79A7">
        <w:t>).</w:t>
      </w:r>
      <w:r w:rsidR="00A017A9">
        <w:t xml:space="preserve"> </w:t>
      </w:r>
      <w:r w:rsidR="004616FC">
        <w:t>For future consumption participants generally thought it would remain about the same, however there were more participants expecting to increas</w:t>
      </w:r>
      <w:r w:rsidR="00C46F4D">
        <w:t>e</w:t>
      </w:r>
      <w:r w:rsidR="004616FC">
        <w:t xml:space="preserve"> their consumption of chicken while reducing beef, pork and lamb (</w:t>
      </w:r>
      <w:r w:rsidR="004616FC">
        <w:fldChar w:fldCharType="begin"/>
      </w:r>
      <w:r w:rsidR="004616FC">
        <w:instrText xml:space="preserve"> REF _Ref46739257 \h </w:instrText>
      </w:r>
      <w:r w:rsidR="004616FC">
        <w:fldChar w:fldCharType="separate"/>
      </w:r>
      <w:r w:rsidR="004616FC">
        <w:t xml:space="preserve">Figure </w:t>
      </w:r>
      <w:r w:rsidR="004616FC">
        <w:rPr>
          <w:noProof/>
        </w:rPr>
        <w:t>8</w:t>
      </w:r>
      <w:r w:rsidR="004616FC">
        <w:fldChar w:fldCharType="end"/>
      </w:r>
      <w:r w:rsidR="004616FC">
        <w:t xml:space="preserve">). </w:t>
      </w:r>
      <w:r w:rsidR="003F79A7">
        <w:t xml:space="preserve">   </w:t>
      </w:r>
    </w:p>
    <w:p w14:paraId="6E27D597" w14:textId="0939FE77" w:rsidR="004B62B2" w:rsidRDefault="004B62B2" w:rsidP="00B03074">
      <w:pPr>
        <w:pStyle w:val="BodyText"/>
      </w:pPr>
    </w:p>
    <w:p w14:paraId="328C6867" w14:textId="22704082" w:rsidR="003F79A7" w:rsidRDefault="004616FC" w:rsidP="003F79A7">
      <w:pPr>
        <w:pStyle w:val="BodyText"/>
        <w:keepNext/>
      </w:pPr>
      <w:r>
        <w:rPr>
          <w:noProof/>
        </w:rPr>
        <w:lastRenderedPageBreak/>
        <w:drawing>
          <wp:inline distT="0" distB="0" distL="0" distR="0" wp14:anchorId="476777FE" wp14:editId="77AA14F4">
            <wp:extent cx="6096000" cy="3367088"/>
            <wp:effectExtent l="0" t="0" r="0" b="5080"/>
            <wp:docPr id="6" name="Chart 6">
              <a:extLst xmlns:a="http://schemas.openxmlformats.org/drawingml/2006/main">
                <a:ext uri="{FF2B5EF4-FFF2-40B4-BE49-F238E27FC236}">
                  <a16:creationId xmlns:a16="http://schemas.microsoft.com/office/drawing/2014/main" id="{F4341820-267C-46D1-99FF-DAA251B5A8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0E3D168" w14:textId="3D8EB18B" w:rsidR="004B62B2" w:rsidRDefault="003F79A7" w:rsidP="003F79A7">
      <w:pPr>
        <w:pStyle w:val="Caption"/>
      </w:pPr>
      <w:bookmarkStart w:id="32" w:name="_Ref46739257"/>
      <w:bookmarkStart w:id="33" w:name="_Toc50360996"/>
      <w:r>
        <w:t xml:space="preserve">Figure </w:t>
      </w:r>
      <w:r w:rsidR="00C9411F">
        <w:rPr>
          <w:noProof/>
        </w:rPr>
        <w:fldChar w:fldCharType="begin"/>
      </w:r>
      <w:r w:rsidR="00C9411F">
        <w:rPr>
          <w:noProof/>
        </w:rPr>
        <w:instrText xml:space="preserve"> SEQ Figure \* ARABIC </w:instrText>
      </w:r>
      <w:r w:rsidR="00C9411F">
        <w:rPr>
          <w:noProof/>
        </w:rPr>
        <w:fldChar w:fldCharType="separate"/>
      </w:r>
      <w:r w:rsidR="007C16F6">
        <w:rPr>
          <w:noProof/>
        </w:rPr>
        <w:t>8</w:t>
      </w:r>
      <w:r w:rsidR="00C9411F">
        <w:rPr>
          <w:noProof/>
        </w:rPr>
        <w:fldChar w:fldCharType="end"/>
      </w:r>
      <w:bookmarkEnd w:id="32"/>
      <w:r w:rsidR="00A516E6">
        <w:rPr>
          <w:noProof/>
        </w:rPr>
        <w:t>.</w:t>
      </w:r>
      <w:r>
        <w:t xml:space="preserve"> Changes in consumption of meats in the past five years</w:t>
      </w:r>
      <w:r w:rsidR="004616FC">
        <w:t>, and future consumption in the next 5 years.</w:t>
      </w:r>
      <w:bookmarkEnd w:id="33"/>
      <w:r>
        <w:t xml:space="preserve"> </w:t>
      </w:r>
    </w:p>
    <w:p w14:paraId="204B155A" w14:textId="77777777" w:rsidR="009178F4" w:rsidRDefault="009178F4" w:rsidP="000E7FAB">
      <w:pPr>
        <w:pStyle w:val="BodyText"/>
      </w:pPr>
    </w:p>
    <w:p w14:paraId="5F8A3364" w14:textId="75E2FE84" w:rsidR="002F0728" w:rsidRDefault="00546E1F" w:rsidP="000E7FAB">
      <w:pPr>
        <w:pStyle w:val="BodyText"/>
      </w:pPr>
      <w:r>
        <w:t xml:space="preserve">Chi-square tests were conducted to identify if demographic factors </w:t>
      </w:r>
      <w:r w:rsidR="00EB72C4">
        <w:t xml:space="preserve">explained changes in meat consumption over time. </w:t>
      </w:r>
      <w:r w:rsidR="0014517E">
        <w:t>Age was a significant factor (at 95% level of significance)</w:t>
      </w:r>
      <w:r w:rsidR="00EB72C4">
        <w:t>,</w:t>
      </w:r>
      <w:r w:rsidR="0014517E">
        <w:t xml:space="preserve"> with those </w:t>
      </w:r>
      <w:r w:rsidR="00EB72C4">
        <w:t>aged between</w:t>
      </w:r>
      <w:r w:rsidR="0014517E">
        <w:t xml:space="preserve"> 25-29 years more likely to have stopped consuming meat in the past five years, as were those with a tertiary education</w:t>
      </w:r>
      <w:r w:rsidR="00266B5F">
        <w:t xml:space="preserve"> (</w:t>
      </w:r>
      <w:r w:rsidR="00266B5F">
        <w:fldChar w:fldCharType="begin"/>
      </w:r>
      <w:r w:rsidR="00266B5F">
        <w:instrText xml:space="preserve"> REF _Ref50358431 \h </w:instrText>
      </w:r>
      <w:r w:rsidR="00266B5F">
        <w:fldChar w:fldCharType="separate"/>
      </w:r>
      <w:r w:rsidR="00266B5F">
        <w:t xml:space="preserve">Table </w:t>
      </w:r>
      <w:r w:rsidR="00266B5F">
        <w:rPr>
          <w:noProof/>
        </w:rPr>
        <w:t>2</w:t>
      </w:r>
      <w:r w:rsidR="00266B5F">
        <w:fldChar w:fldCharType="end"/>
      </w:r>
      <w:r w:rsidR="00266B5F">
        <w:t>)</w:t>
      </w:r>
      <w:r w:rsidR="0014517E">
        <w:t>. The geographic location of participants was also significant at the 90% percentile with those in urban populations more likely to have stopped consuming meat in the past five years than regional participants.</w:t>
      </w:r>
    </w:p>
    <w:p w14:paraId="7818394D" w14:textId="545B3B0E" w:rsidR="00784DEC" w:rsidRDefault="00784DEC" w:rsidP="000E7FAB">
      <w:pPr>
        <w:pStyle w:val="BodyText"/>
      </w:pPr>
    </w:p>
    <w:p w14:paraId="4AF55A22" w14:textId="418FA038" w:rsidR="00784DEC" w:rsidRDefault="00784DEC" w:rsidP="000E7FAB">
      <w:pPr>
        <w:pStyle w:val="BodyText"/>
      </w:pPr>
    </w:p>
    <w:p w14:paraId="3E026454" w14:textId="7CCFB823" w:rsidR="00784DEC" w:rsidRDefault="00784DEC" w:rsidP="000E7FAB">
      <w:pPr>
        <w:pStyle w:val="BodyText"/>
      </w:pPr>
    </w:p>
    <w:p w14:paraId="47D81DCF" w14:textId="48FC7B38" w:rsidR="00784DEC" w:rsidRDefault="00784DEC" w:rsidP="000E7FAB">
      <w:pPr>
        <w:pStyle w:val="BodyText"/>
      </w:pPr>
    </w:p>
    <w:p w14:paraId="190FF833" w14:textId="14B182BD" w:rsidR="00784DEC" w:rsidRDefault="00784DEC" w:rsidP="000E7FAB">
      <w:pPr>
        <w:pStyle w:val="BodyText"/>
      </w:pPr>
    </w:p>
    <w:p w14:paraId="78F147B3" w14:textId="5B58A353" w:rsidR="00784DEC" w:rsidRDefault="00784DEC" w:rsidP="000E7FAB">
      <w:pPr>
        <w:pStyle w:val="BodyText"/>
      </w:pPr>
    </w:p>
    <w:p w14:paraId="727E8662" w14:textId="7AF658A1" w:rsidR="00784DEC" w:rsidRDefault="00784DEC" w:rsidP="000E7FAB">
      <w:pPr>
        <w:pStyle w:val="BodyText"/>
      </w:pPr>
    </w:p>
    <w:p w14:paraId="57B32294" w14:textId="0E427EFB" w:rsidR="00784DEC" w:rsidRDefault="00784DEC" w:rsidP="000E7FAB">
      <w:pPr>
        <w:pStyle w:val="BodyText"/>
      </w:pPr>
    </w:p>
    <w:p w14:paraId="280E1649" w14:textId="3F79C3B7" w:rsidR="00784DEC" w:rsidRDefault="00784DEC" w:rsidP="000E7FAB">
      <w:pPr>
        <w:pStyle w:val="BodyText"/>
      </w:pPr>
    </w:p>
    <w:p w14:paraId="3D560B1D" w14:textId="28F523E4" w:rsidR="00784DEC" w:rsidRDefault="00784DEC" w:rsidP="000E7FAB">
      <w:pPr>
        <w:pStyle w:val="BodyText"/>
      </w:pPr>
    </w:p>
    <w:p w14:paraId="13BCB95E" w14:textId="77777777" w:rsidR="00784DEC" w:rsidRDefault="00784DEC" w:rsidP="000E7FAB">
      <w:pPr>
        <w:pStyle w:val="BodyText"/>
        <w:sectPr w:rsidR="00784DEC" w:rsidSect="0057186E">
          <w:pgSz w:w="11906" w:h="16838"/>
          <w:pgMar w:top="1985" w:right="851" w:bottom="2268" w:left="851" w:header="709" w:footer="709" w:gutter="0"/>
          <w:cols w:space="708"/>
          <w:docGrid w:linePitch="360"/>
        </w:sectPr>
      </w:pPr>
    </w:p>
    <w:p w14:paraId="31BC4E89" w14:textId="6CA58111" w:rsidR="00266B5F" w:rsidRPr="00266B5F" w:rsidRDefault="00266B5F" w:rsidP="00266B5F">
      <w:pPr>
        <w:pStyle w:val="Heading2"/>
      </w:pPr>
    </w:p>
    <w:p w14:paraId="029893DD" w14:textId="620172FF" w:rsidR="00266B5F" w:rsidRDefault="00266B5F" w:rsidP="00266B5F">
      <w:pPr>
        <w:pStyle w:val="Caption"/>
        <w:keepNext/>
      </w:pPr>
      <w:bookmarkStart w:id="34" w:name="_Ref50358431"/>
      <w:r>
        <w:t xml:space="preserve">Table </w:t>
      </w:r>
      <w:r w:rsidR="00D46DFA">
        <w:fldChar w:fldCharType="begin"/>
      </w:r>
      <w:r w:rsidR="00D46DFA">
        <w:instrText xml:space="preserve"> SEQ Table \* ARABIC </w:instrText>
      </w:r>
      <w:r w:rsidR="00D46DFA">
        <w:fldChar w:fldCharType="separate"/>
      </w:r>
      <w:r>
        <w:rPr>
          <w:noProof/>
        </w:rPr>
        <w:t>2</w:t>
      </w:r>
      <w:r w:rsidR="00D46DFA">
        <w:rPr>
          <w:noProof/>
        </w:rPr>
        <w:fldChar w:fldCharType="end"/>
      </w:r>
      <w:bookmarkEnd w:id="34"/>
      <w:r>
        <w:t xml:space="preserve"> Results of Chi-square test identify if demographic factors explained changes in meat consumption over time</w:t>
      </w:r>
    </w:p>
    <w:tbl>
      <w:tblPr>
        <w:tblStyle w:val="GridTable1Light-Accent4"/>
        <w:tblpPr w:leftFromText="180" w:rightFromText="180" w:vertAnchor="page" w:horzAnchor="margin" w:tblpY="2386"/>
        <w:tblW w:w="13994" w:type="dxa"/>
        <w:tblLook w:val="04A0" w:firstRow="1" w:lastRow="0" w:firstColumn="1" w:lastColumn="0" w:noHBand="0" w:noVBand="1"/>
      </w:tblPr>
      <w:tblGrid>
        <w:gridCol w:w="1797"/>
        <w:gridCol w:w="1402"/>
        <w:gridCol w:w="1304"/>
        <w:gridCol w:w="1021"/>
        <w:gridCol w:w="992"/>
        <w:gridCol w:w="1276"/>
        <w:gridCol w:w="992"/>
        <w:gridCol w:w="1134"/>
        <w:gridCol w:w="1134"/>
        <w:gridCol w:w="767"/>
        <w:gridCol w:w="925"/>
        <w:gridCol w:w="1250"/>
      </w:tblGrid>
      <w:tr w:rsidR="00266B5F" w:rsidRPr="00266B5F" w14:paraId="298DD7D4" w14:textId="77777777" w:rsidTr="00266B5F">
        <w:trPr>
          <w:cnfStyle w:val="100000000000" w:firstRow="1" w:lastRow="0" w:firstColumn="0" w:lastColumn="0" w:oddVBand="0" w:evenVBand="0" w:oddHBand="0"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0" w:type="auto"/>
            <w:noWrap/>
          </w:tcPr>
          <w:p w14:paraId="0229D496" w14:textId="77777777" w:rsidR="00266B5F" w:rsidRPr="00266B5F" w:rsidRDefault="00266B5F" w:rsidP="00266B5F">
            <w:pPr>
              <w:rPr>
                <w:rFonts w:ascii="Times New Roman" w:eastAsia="Times New Roman" w:hAnsi="Times New Roman" w:cs="Times New Roman"/>
                <w:kern w:val="0"/>
                <w:szCs w:val="20"/>
                <w:lang w:eastAsia="en-AU"/>
              </w:rPr>
            </w:pPr>
          </w:p>
        </w:tc>
        <w:tc>
          <w:tcPr>
            <w:tcW w:w="0" w:type="auto"/>
          </w:tcPr>
          <w:p w14:paraId="19CD39B0" w14:textId="77777777" w:rsidR="00266B5F" w:rsidRPr="00266B5F" w:rsidRDefault="00266B5F" w:rsidP="00266B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Cs w:val="20"/>
                <w:lang w:eastAsia="en-AU"/>
              </w:rPr>
            </w:pPr>
            <w:r w:rsidRPr="00266B5F">
              <w:rPr>
                <w:rFonts w:ascii="Times New Roman" w:eastAsia="Times New Roman" w:hAnsi="Times New Roman" w:cs="Times New Roman"/>
                <w:kern w:val="0"/>
                <w:szCs w:val="20"/>
                <w:lang w:eastAsia="en-AU"/>
              </w:rPr>
              <w:t>Stopped Consuming</w:t>
            </w:r>
          </w:p>
        </w:tc>
        <w:tc>
          <w:tcPr>
            <w:tcW w:w="1304" w:type="dxa"/>
          </w:tcPr>
          <w:p w14:paraId="712ADB72" w14:textId="77777777" w:rsidR="00266B5F" w:rsidRPr="00266B5F" w:rsidRDefault="00266B5F" w:rsidP="00266B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Cs w:val="20"/>
                <w:lang w:eastAsia="en-AU"/>
              </w:rPr>
            </w:pPr>
            <w:r w:rsidRPr="00266B5F">
              <w:rPr>
                <w:rFonts w:ascii="Times New Roman" w:eastAsia="Times New Roman" w:hAnsi="Times New Roman" w:cs="Times New Roman"/>
                <w:kern w:val="0"/>
                <w:szCs w:val="20"/>
                <w:lang w:eastAsia="en-AU"/>
              </w:rPr>
              <w:t>More than 50% less</w:t>
            </w:r>
          </w:p>
        </w:tc>
        <w:tc>
          <w:tcPr>
            <w:tcW w:w="1021" w:type="dxa"/>
          </w:tcPr>
          <w:p w14:paraId="14319256" w14:textId="71957CE0" w:rsidR="00266B5F" w:rsidRPr="00266B5F" w:rsidRDefault="00266B5F" w:rsidP="00266B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Cs w:val="20"/>
                <w:lang w:eastAsia="en-AU"/>
              </w:rPr>
            </w:pPr>
            <w:r w:rsidRPr="00266B5F">
              <w:rPr>
                <w:rFonts w:ascii="Times New Roman" w:eastAsia="Times New Roman" w:hAnsi="Times New Roman" w:cs="Times New Roman"/>
                <w:kern w:val="0"/>
                <w:szCs w:val="20"/>
                <w:lang w:eastAsia="en-AU"/>
              </w:rPr>
              <w:t xml:space="preserve">About 25-50% </w:t>
            </w:r>
            <w:r>
              <w:rPr>
                <w:rFonts w:ascii="Times New Roman" w:eastAsia="Times New Roman" w:hAnsi="Times New Roman" w:cs="Times New Roman"/>
                <w:kern w:val="0"/>
                <w:szCs w:val="20"/>
                <w:lang w:eastAsia="en-AU"/>
              </w:rPr>
              <w:t>Decrease</w:t>
            </w:r>
          </w:p>
        </w:tc>
        <w:tc>
          <w:tcPr>
            <w:tcW w:w="992" w:type="dxa"/>
          </w:tcPr>
          <w:p w14:paraId="4CC7B2B3" w14:textId="3EAE16D9" w:rsidR="00266B5F" w:rsidRPr="00266B5F" w:rsidRDefault="00266B5F" w:rsidP="00266B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Cs w:val="20"/>
                <w:lang w:eastAsia="en-AU"/>
              </w:rPr>
            </w:pPr>
            <w:r w:rsidRPr="00266B5F">
              <w:rPr>
                <w:rFonts w:ascii="Times New Roman" w:eastAsia="Times New Roman" w:hAnsi="Times New Roman" w:cs="Times New Roman"/>
                <w:kern w:val="0"/>
                <w:szCs w:val="20"/>
                <w:lang w:eastAsia="en-AU"/>
              </w:rPr>
              <w:t xml:space="preserve">About 10-25% </w:t>
            </w:r>
            <w:r>
              <w:rPr>
                <w:rFonts w:ascii="Times New Roman" w:eastAsia="Times New Roman" w:hAnsi="Times New Roman" w:cs="Times New Roman"/>
                <w:kern w:val="0"/>
                <w:szCs w:val="20"/>
                <w:lang w:eastAsia="en-AU"/>
              </w:rPr>
              <w:t>Decrease</w:t>
            </w:r>
          </w:p>
        </w:tc>
        <w:tc>
          <w:tcPr>
            <w:tcW w:w="1276" w:type="dxa"/>
          </w:tcPr>
          <w:p w14:paraId="241F657B" w14:textId="77777777" w:rsidR="00266B5F" w:rsidRPr="00266B5F" w:rsidRDefault="00266B5F" w:rsidP="00266B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Cs w:val="20"/>
                <w:lang w:eastAsia="en-AU"/>
              </w:rPr>
            </w:pPr>
            <w:r w:rsidRPr="00266B5F">
              <w:rPr>
                <w:rFonts w:ascii="Times New Roman" w:eastAsia="Times New Roman" w:hAnsi="Times New Roman" w:cs="Times New Roman"/>
                <w:kern w:val="0"/>
                <w:szCs w:val="20"/>
                <w:lang w:eastAsia="en-AU"/>
              </w:rPr>
              <w:t>About the same, within 10%</w:t>
            </w:r>
          </w:p>
        </w:tc>
        <w:tc>
          <w:tcPr>
            <w:tcW w:w="992" w:type="dxa"/>
          </w:tcPr>
          <w:p w14:paraId="6384DB1A" w14:textId="77777777" w:rsidR="00266B5F" w:rsidRPr="00266B5F" w:rsidRDefault="00266B5F" w:rsidP="00266B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Cs w:val="20"/>
                <w:lang w:eastAsia="en-AU"/>
              </w:rPr>
            </w:pPr>
            <w:r w:rsidRPr="00266B5F">
              <w:rPr>
                <w:rFonts w:ascii="Times New Roman" w:eastAsia="Times New Roman" w:hAnsi="Times New Roman" w:cs="Times New Roman"/>
                <w:kern w:val="0"/>
                <w:szCs w:val="20"/>
                <w:lang w:eastAsia="en-AU"/>
              </w:rPr>
              <w:t>About 10-25% more</w:t>
            </w:r>
          </w:p>
        </w:tc>
        <w:tc>
          <w:tcPr>
            <w:tcW w:w="1134" w:type="dxa"/>
          </w:tcPr>
          <w:p w14:paraId="7AD64FDB" w14:textId="77777777" w:rsidR="00266B5F" w:rsidRPr="00266B5F" w:rsidRDefault="00266B5F" w:rsidP="00266B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Cs w:val="20"/>
                <w:lang w:eastAsia="en-AU"/>
              </w:rPr>
            </w:pPr>
            <w:r w:rsidRPr="00266B5F">
              <w:rPr>
                <w:rFonts w:ascii="Times New Roman" w:eastAsia="Times New Roman" w:hAnsi="Times New Roman" w:cs="Times New Roman"/>
                <w:kern w:val="0"/>
                <w:szCs w:val="20"/>
                <w:lang w:eastAsia="en-AU"/>
              </w:rPr>
              <w:t>More than 25-50%</w:t>
            </w:r>
          </w:p>
        </w:tc>
        <w:tc>
          <w:tcPr>
            <w:tcW w:w="1134" w:type="dxa"/>
          </w:tcPr>
          <w:p w14:paraId="0AC2757B" w14:textId="77777777" w:rsidR="00266B5F" w:rsidRPr="00266B5F" w:rsidRDefault="00266B5F" w:rsidP="00266B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Cs w:val="20"/>
                <w:lang w:eastAsia="en-AU"/>
              </w:rPr>
            </w:pPr>
            <w:r w:rsidRPr="00266B5F">
              <w:rPr>
                <w:rFonts w:ascii="Times New Roman" w:eastAsia="Times New Roman" w:hAnsi="Times New Roman" w:cs="Times New Roman"/>
                <w:kern w:val="0"/>
                <w:szCs w:val="20"/>
                <w:lang w:eastAsia="en-AU"/>
              </w:rPr>
              <w:t xml:space="preserve">More than 50% increase </w:t>
            </w:r>
          </w:p>
        </w:tc>
        <w:tc>
          <w:tcPr>
            <w:tcW w:w="767" w:type="dxa"/>
          </w:tcPr>
          <w:p w14:paraId="612198F8" w14:textId="77777777" w:rsidR="00266B5F" w:rsidRPr="00266B5F" w:rsidRDefault="00266B5F" w:rsidP="00266B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Cs w:val="20"/>
                <w:lang w:eastAsia="en-AU"/>
              </w:rPr>
            </w:pPr>
            <w:r w:rsidRPr="00266B5F">
              <w:rPr>
                <w:rFonts w:ascii="Times New Roman" w:eastAsia="Times New Roman" w:hAnsi="Times New Roman" w:cs="Times New Roman"/>
                <w:kern w:val="0"/>
                <w:szCs w:val="20"/>
                <w:lang w:eastAsia="en-AU"/>
              </w:rPr>
              <w:t xml:space="preserve">Don’t Know </w:t>
            </w:r>
          </w:p>
        </w:tc>
        <w:tc>
          <w:tcPr>
            <w:tcW w:w="925" w:type="dxa"/>
          </w:tcPr>
          <w:p w14:paraId="60F63F27" w14:textId="77777777" w:rsidR="00266B5F" w:rsidRPr="00266B5F" w:rsidRDefault="00266B5F" w:rsidP="00266B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Cs w:val="20"/>
                <w:lang w:eastAsia="en-AU"/>
              </w:rPr>
            </w:pPr>
            <w:r w:rsidRPr="00266B5F">
              <w:rPr>
                <w:rFonts w:ascii="Times New Roman" w:eastAsia="Times New Roman" w:hAnsi="Times New Roman" w:cs="Times New Roman"/>
                <w:kern w:val="0"/>
                <w:szCs w:val="20"/>
                <w:lang w:eastAsia="en-AU"/>
              </w:rPr>
              <w:t xml:space="preserve">Value </w:t>
            </w:r>
          </w:p>
        </w:tc>
        <w:tc>
          <w:tcPr>
            <w:tcW w:w="1250" w:type="dxa"/>
          </w:tcPr>
          <w:p w14:paraId="61E1ABEF" w14:textId="77777777" w:rsidR="00266B5F" w:rsidRPr="00266B5F" w:rsidRDefault="00266B5F" w:rsidP="00266B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Cs w:val="20"/>
                <w:lang w:eastAsia="en-AU"/>
              </w:rPr>
            </w:pPr>
            <w:r w:rsidRPr="00266B5F">
              <w:rPr>
                <w:rFonts w:ascii="Times New Roman" w:eastAsia="Times New Roman" w:hAnsi="Times New Roman" w:cs="Times New Roman"/>
                <w:kern w:val="0"/>
                <w:szCs w:val="20"/>
                <w:lang w:eastAsia="en-AU"/>
              </w:rPr>
              <w:t xml:space="preserve">Significance </w:t>
            </w:r>
          </w:p>
        </w:tc>
      </w:tr>
      <w:tr w:rsidR="00266B5F" w:rsidRPr="00266B5F" w14:paraId="24C3E4B5" w14:textId="77777777" w:rsidTr="00266B5F">
        <w:trPr>
          <w:trHeight w:val="306"/>
        </w:trPr>
        <w:tc>
          <w:tcPr>
            <w:cnfStyle w:val="001000000000" w:firstRow="0" w:lastRow="0" w:firstColumn="1" w:lastColumn="0" w:oddVBand="0" w:evenVBand="0" w:oddHBand="0" w:evenHBand="0" w:firstRowFirstColumn="0" w:firstRowLastColumn="0" w:lastRowFirstColumn="0" w:lastRowLastColumn="0"/>
            <w:tcW w:w="0" w:type="auto"/>
            <w:noWrap/>
            <w:hideMark/>
          </w:tcPr>
          <w:p w14:paraId="419D97FD" w14:textId="77777777" w:rsidR="00266B5F" w:rsidRPr="00266B5F" w:rsidRDefault="00266B5F" w:rsidP="00266B5F">
            <w:pPr>
              <w:rPr>
                <w:rFonts w:ascii="Times New Roman" w:eastAsia="Times New Roman" w:hAnsi="Times New Roman" w:cs="Times New Roman"/>
                <w:kern w:val="0"/>
                <w:szCs w:val="20"/>
                <w:lang w:eastAsia="en-AU"/>
              </w:rPr>
            </w:pPr>
          </w:p>
        </w:tc>
        <w:tc>
          <w:tcPr>
            <w:tcW w:w="0" w:type="auto"/>
            <w:gridSpan w:val="9"/>
          </w:tcPr>
          <w:p w14:paraId="55DC92AF" w14:textId="77777777" w:rsidR="00266B5F" w:rsidRPr="00266B5F" w:rsidRDefault="00266B5F" w:rsidP="00266B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Cs w:val="20"/>
                <w:lang w:eastAsia="en-AU"/>
              </w:rPr>
            </w:pPr>
            <w:r w:rsidRPr="00266B5F">
              <w:rPr>
                <w:rFonts w:ascii="Times New Roman" w:eastAsia="Times New Roman" w:hAnsi="Times New Roman" w:cs="Times New Roman"/>
                <w:kern w:val="0"/>
                <w:szCs w:val="20"/>
                <w:lang w:eastAsia="en-AU"/>
              </w:rPr>
              <w:t>Beef</w:t>
            </w:r>
          </w:p>
        </w:tc>
        <w:tc>
          <w:tcPr>
            <w:tcW w:w="925" w:type="dxa"/>
          </w:tcPr>
          <w:p w14:paraId="09F4323F" w14:textId="77777777" w:rsidR="00266B5F" w:rsidRPr="00266B5F" w:rsidRDefault="00266B5F" w:rsidP="00266B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Cs w:val="20"/>
                <w:lang w:eastAsia="en-AU"/>
              </w:rPr>
            </w:pPr>
          </w:p>
        </w:tc>
        <w:tc>
          <w:tcPr>
            <w:tcW w:w="1250" w:type="dxa"/>
          </w:tcPr>
          <w:p w14:paraId="78385939" w14:textId="77777777" w:rsidR="00266B5F" w:rsidRPr="00266B5F" w:rsidRDefault="00266B5F" w:rsidP="00266B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Cs w:val="20"/>
                <w:lang w:eastAsia="en-AU"/>
              </w:rPr>
            </w:pPr>
          </w:p>
        </w:tc>
      </w:tr>
      <w:tr w:rsidR="00266B5F" w:rsidRPr="00266B5F" w14:paraId="7E12859B"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0A29B71E" w14:textId="77777777" w:rsidR="00266B5F" w:rsidRPr="00266B5F" w:rsidRDefault="00266B5F" w:rsidP="00266B5F">
            <w:pPr>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Age (years) 0.000*</w:t>
            </w:r>
          </w:p>
        </w:tc>
        <w:tc>
          <w:tcPr>
            <w:tcW w:w="0" w:type="auto"/>
          </w:tcPr>
          <w:p w14:paraId="7D62B8AF"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304" w:type="dxa"/>
          </w:tcPr>
          <w:p w14:paraId="4F541A05"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021" w:type="dxa"/>
          </w:tcPr>
          <w:p w14:paraId="687702D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992" w:type="dxa"/>
          </w:tcPr>
          <w:p w14:paraId="38B3CCF7"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76" w:type="dxa"/>
          </w:tcPr>
          <w:p w14:paraId="64CAECA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992" w:type="dxa"/>
          </w:tcPr>
          <w:p w14:paraId="57E6BDF4"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134" w:type="dxa"/>
          </w:tcPr>
          <w:p w14:paraId="4A12255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134" w:type="dxa"/>
          </w:tcPr>
          <w:p w14:paraId="352E4894"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767" w:type="dxa"/>
          </w:tcPr>
          <w:p w14:paraId="4BA3196D"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925" w:type="dxa"/>
          </w:tcPr>
          <w:p w14:paraId="4B134543"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142.09</w:t>
            </w:r>
          </w:p>
        </w:tc>
        <w:tc>
          <w:tcPr>
            <w:tcW w:w="1250" w:type="dxa"/>
          </w:tcPr>
          <w:p w14:paraId="3D54ECF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0.000*</w:t>
            </w:r>
          </w:p>
        </w:tc>
      </w:tr>
      <w:tr w:rsidR="00266B5F" w:rsidRPr="00266B5F" w14:paraId="418047B8"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279C8405" w14:textId="77777777" w:rsidR="00266B5F" w:rsidRPr="009178F4" w:rsidRDefault="00266B5F" w:rsidP="00266B5F">
            <w:pPr>
              <w:rPr>
                <w:rFonts w:ascii="Calibri" w:eastAsia="Times New Roman" w:hAnsi="Calibri" w:cs="Times New Roman"/>
                <w:b w:val="0"/>
                <w:bCs w:val="0"/>
                <w:color w:val="000000"/>
                <w:kern w:val="0"/>
                <w:szCs w:val="20"/>
                <w:lang w:eastAsia="en-AU"/>
              </w:rPr>
            </w:pPr>
            <w:r w:rsidRPr="009178F4">
              <w:rPr>
                <w:rFonts w:ascii="Calibri" w:eastAsia="Times New Roman" w:hAnsi="Calibri" w:cs="Times New Roman"/>
                <w:b w:val="0"/>
                <w:bCs w:val="0"/>
                <w:color w:val="000000"/>
                <w:kern w:val="0"/>
                <w:szCs w:val="20"/>
                <w:lang w:eastAsia="en-AU"/>
              </w:rPr>
              <w:t>18-24</w:t>
            </w:r>
          </w:p>
        </w:tc>
        <w:tc>
          <w:tcPr>
            <w:tcW w:w="0" w:type="auto"/>
          </w:tcPr>
          <w:p w14:paraId="3A817F45"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3.1</w:t>
            </w:r>
          </w:p>
        </w:tc>
        <w:tc>
          <w:tcPr>
            <w:tcW w:w="1304" w:type="dxa"/>
          </w:tcPr>
          <w:p w14:paraId="14FC5089"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2.3</w:t>
            </w:r>
          </w:p>
        </w:tc>
        <w:tc>
          <w:tcPr>
            <w:tcW w:w="1021" w:type="dxa"/>
          </w:tcPr>
          <w:p w14:paraId="2EAA62C6"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6.2</w:t>
            </w:r>
          </w:p>
        </w:tc>
        <w:tc>
          <w:tcPr>
            <w:tcW w:w="992" w:type="dxa"/>
          </w:tcPr>
          <w:p w14:paraId="599C18F3"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13.2</w:t>
            </w:r>
          </w:p>
        </w:tc>
        <w:tc>
          <w:tcPr>
            <w:tcW w:w="1276" w:type="dxa"/>
          </w:tcPr>
          <w:p w14:paraId="54760602"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41.9</w:t>
            </w:r>
          </w:p>
        </w:tc>
        <w:tc>
          <w:tcPr>
            <w:tcW w:w="992" w:type="dxa"/>
          </w:tcPr>
          <w:p w14:paraId="4ED14B8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13.2</w:t>
            </w:r>
          </w:p>
        </w:tc>
        <w:tc>
          <w:tcPr>
            <w:tcW w:w="1134" w:type="dxa"/>
          </w:tcPr>
          <w:p w14:paraId="4E4A3FFF"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7.0</w:t>
            </w:r>
          </w:p>
        </w:tc>
        <w:tc>
          <w:tcPr>
            <w:tcW w:w="1134" w:type="dxa"/>
          </w:tcPr>
          <w:p w14:paraId="1185F2F4"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0.8</w:t>
            </w:r>
          </w:p>
        </w:tc>
        <w:tc>
          <w:tcPr>
            <w:tcW w:w="767" w:type="dxa"/>
          </w:tcPr>
          <w:p w14:paraId="5AC641E5"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12.4</w:t>
            </w:r>
          </w:p>
        </w:tc>
        <w:tc>
          <w:tcPr>
            <w:tcW w:w="925" w:type="dxa"/>
          </w:tcPr>
          <w:p w14:paraId="02DAE46F"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50" w:type="dxa"/>
          </w:tcPr>
          <w:p w14:paraId="227A1B91"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r>
      <w:tr w:rsidR="00266B5F" w:rsidRPr="00266B5F" w14:paraId="01DA9AFD" w14:textId="77777777" w:rsidTr="00266B5F">
        <w:trPr>
          <w:trHeight w:val="187"/>
        </w:trPr>
        <w:tc>
          <w:tcPr>
            <w:cnfStyle w:val="001000000000" w:firstRow="0" w:lastRow="0" w:firstColumn="1" w:lastColumn="0" w:oddVBand="0" w:evenVBand="0" w:oddHBand="0" w:evenHBand="0" w:firstRowFirstColumn="0" w:firstRowLastColumn="0" w:lastRowFirstColumn="0" w:lastRowLastColumn="0"/>
            <w:tcW w:w="0" w:type="auto"/>
            <w:noWrap/>
            <w:hideMark/>
          </w:tcPr>
          <w:p w14:paraId="714C379B" w14:textId="77777777" w:rsidR="00266B5F" w:rsidRPr="009178F4" w:rsidRDefault="00266B5F" w:rsidP="00266B5F">
            <w:pPr>
              <w:rPr>
                <w:rFonts w:ascii="Calibri" w:eastAsia="Times New Roman" w:hAnsi="Calibri" w:cs="Times New Roman"/>
                <w:b w:val="0"/>
                <w:bCs w:val="0"/>
                <w:color w:val="000000"/>
                <w:kern w:val="0"/>
                <w:szCs w:val="20"/>
                <w:lang w:eastAsia="en-AU"/>
              </w:rPr>
            </w:pPr>
            <w:r w:rsidRPr="009178F4">
              <w:rPr>
                <w:rFonts w:ascii="Calibri" w:eastAsia="Times New Roman" w:hAnsi="Calibri" w:cs="Times New Roman"/>
                <w:b w:val="0"/>
                <w:bCs w:val="0"/>
                <w:color w:val="000000"/>
                <w:kern w:val="0"/>
                <w:szCs w:val="20"/>
                <w:lang w:eastAsia="en-AU"/>
              </w:rPr>
              <w:t>25-29</w:t>
            </w:r>
          </w:p>
        </w:tc>
        <w:tc>
          <w:tcPr>
            <w:tcW w:w="0" w:type="auto"/>
          </w:tcPr>
          <w:p w14:paraId="13FE2661"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7.8</w:t>
            </w:r>
          </w:p>
        </w:tc>
        <w:tc>
          <w:tcPr>
            <w:tcW w:w="1304" w:type="dxa"/>
          </w:tcPr>
          <w:p w14:paraId="18130E77"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2.9</w:t>
            </w:r>
          </w:p>
        </w:tc>
        <w:tc>
          <w:tcPr>
            <w:tcW w:w="1021" w:type="dxa"/>
          </w:tcPr>
          <w:p w14:paraId="2E1E99B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8.8</w:t>
            </w:r>
          </w:p>
        </w:tc>
        <w:tc>
          <w:tcPr>
            <w:tcW w:w="992" w:type="dxa"/>
          </w:tcPr>
          <w:p w14:paraId="66FAC017"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13.7</w:t>
            </w:r>
          </w:p>
        </w:tc>
        <w:tc>
          <w:tcPr>
            <w:tcW w:w="1276" w:type="dxa"/>
          </w:tcPr>
          <w:p w14:paraId="3CA8135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39.2</w:t>
            </w:r>
          </w:p>
        </w:tc>
        <w:tc>
          <w:tcPr>
            <w:tcW w:w="992" w:type="dxa"/>
          </w:tcPr>
          <w:p w14:paraId="16F9BF8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13.7</w:t>
            </w:r>
          </w:p>
        </w:tc>
        <w:tc>
          <w:tcPr>
            <w:tcW w:w="1134" w:type="dxa"/>
          </w:tcPr>
          <w:p w14:paraId="063655C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6.9</w:t>
            </w:r>
          </w:p>
        </w:tc>
        <w:tc>
          <w:tcPr>
            <w:tcW w:w="1134" w:type="dxa"/>
          </w:tcPr>
          <w:p w14:paraId="6D844BD6"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3.9</w:t>
            </w:r>
          </w:p>
        </w:tc>
        <w:tc>
          <w:tcPr>
            <w:tcW w:w="767" w:type="dxa"/>
          </w:tcPr>
          <w:p w14:paraId="075E4D94"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2.9</w:t>
            </w:r>
          </w:p>
        </w:tc>
        <w:tc>
          <w:tcPr>
            <w:tcW w:w="925" w:type="dxa"/>
          </w:tcPr>
          <w:p w14:paraId="47D2CB8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50" w:type="dxa"/>
          </w:tcPr>
          <w:p w14:paraId="7CD7E78A"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r>
      <w:tr w:rsidR="00266B5F" w:rsidRPr="00266B5F" w14:paraId="6F4E9673"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3A788725" w14:textId="77777777" w:rsidR="00266B5F" w:rsidRPr="009178F4" w:rsidRDefault="00266B5F" w:rsidP="00266B5F">
            <w:pPr>
              <w:rPr>
                <w:rFonts w:ascii="Calibri" w:eastAsia="Times New Roman" w:hAnsi="Calibri" w:cs="Times New Roman"/>
                <w:b w:val="0"/>
                <w:bCs w:val="0"/>
                <w:color w:val="000000"/>
                <w:kern w:val="0"/>
                <w:szCs w:val="20"/>
                <w:lang w:eastAsia="en-AU"/>
              </w:rPr>
            </w:pPr>
            <w:r w:rsidRPr="009178F4">
              <w:rPr>
                <w:rFonts w:ascii="Calibri" w:eastAsia="Times New Roman" w:hAnsi="Calibri" w:cs="Times New Roman"/>
                <w:b w:val="0"/>
                <w:bCs w:val="0"/>
                <w:color w:val="000000"/>
                <w:kern w:val="0"/>
                <w:szCs w:val="20"/>
                <w:lang w:eastAsia="en-AU"/>
              </w:rPr>
              <w:t>30-39</w:t>
            </w:r>
          </w:p>
        </w:tc>
        <w:tc>
          <w:tcPr>
            <w:tcW w:w="0" w:type="auto"/>
          </w:tcPr>
          <w:p w14:paraId="3CE568D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3.4</w:t>
            </w:r>
          </w:p>
        </w:tc>
        <w:tc>
          <w:tcPr>
            <w:tcW w:w="1304" w:type="dxa"/>
          </w:tcPr>
          <w:p w14:paraId="47F4CFA2"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6.3</w:t>
            </w:r>
          </w:p>
        </w:tc>
        <w:tc>
          <w:tcPr>
            <w:tcW w:w="1021" w:type="dxa"/>
          </w:tcPr>
          <w:p w14:paraId="15CE6287"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9.1</w:t>
            </w:r>
          </w:p>
        </w:tc>
        <w:tc>
          <w:tcPr>
            <w:tcW w:w="992" w:type="dxa"/>
          </w:tcPr>
          <w:p w14:paraId="29A6A55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9.1</w:t>
            </w:r>
          </w:p>
        </w:tc>
        <w:tc>
          <w:tcPr>
            <w:tcW w:w="1276" w:type="dxa"/>
          </w:tcPr>
          <w:p w14:paraId="7922D632"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43.8</w:t>
            </w:r>
          </w:p>
        </w:tc>
        <w:tc>
          <w:tcPr>
            <w:tcW w:w="992" w:type="dxa"/>
          </w:tcPr>
          <w:p w14:paraId="48802E34"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13.9</w:t>
            </w:r>
          </w:p>
        </w:tc>
        <w:tc>
          <w:tcPr>
            <w:tcW w:w="1134" w:type="dxa"/>
          </w:tcPr>
          <w:p w14:paraId="78796C69"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7.2</w:t>
            </w:r>
          </w:p>
        </w:tc>
        <w:tc>
          <w:tcPr>
            <w:tcW w:w="1134" w:type="dxa"/>
          </w:tcPr>
          <w:p w14:paraId="6540EB15"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4.3</w:t>
            </w:r>
          </w:p>
        </w:tc>
        <w:tc>
          <w:tcPr>
            <w:tcW w:w="767" w:type="dxa"/>
          </w:tcPr>
          <w:p w14:paraId="0687770C"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2.9</w:t>
            </w:r>
          </w:p>
        </w:tc>
        <w:tc>
          <w:tcPr>
            <w:tcW w:w="925" w:type="dxa"/>
          </w:tcPr>
          <w:p w14:paraId="15EEC8D9"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50" w:type="dxa"/>
          </w:tcPr>
          <w:p w14:paraId="049BFD3C"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r>
      <w:tr w:rsidR="00266B5F" w:rsidRPr="00266B5F" w14:paraId="6F34BA23"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34EEA7B3" w14:textId="77777777" w:rsidR="00266B5F" w:rsidRPr="009178F4" w:rsidRDefault="00266B5F" w:rsidP="00266B5F">
            <w:pPr>
              <w:rPr>
                <w:rFonts w:ascii="Calibri" w:eastAsia="Times New Roman" w:hAnsi="Calibri" w:cs="Times New Roman"/>
                <w:b w:val="0"/>
                <w:bCs w:val="0"/>
                <w:color w:val="000000"/>
                <w:kern w:val="0"/>
                <w:szCs w:val="20"/>
                <w:lang w:eastAsia="en-AU"/>
              </w:rPr>
            </w:pPr>
            <w:r w:rsidRPr="009178F4">
              <w:rPr>
                <w:rFonts w:ascii="Calibri" w:eastAsia="Times New Roman" w:hAnsi="Calibri" w:cs="Times New Roman"/>
                <w:b w:val="0"/>
                <w:bCs w:val="0"/>
                <w:color w:val="000000"/>
                <w:kern w:val="0"/>
                <w:szCs w:val="20"/>
                <w:lang w:eastAsia="en-AU"/>
              </w:rPr>
              <w:t>40-49</w:t>
            </w:r>
          </w:p>
        </w:tc>
        <w:tc>
          <w:tcPr>
            <w:tcW w:w="0" w:type="auto"/>
          </w:tcPr>
          <w:p w14:paraId="42A4437C"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2.1</w:t>
            </w:r>
          </w:p>
        </w:tc>
        <w:tc>
          <w:tcPr>
            <w:tcW w:w="1304" w:type="dxa"/>
          </w:tcPr>
          <w:p w14:paraId="32BDD48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6.4</w:t>
            </w:r>
          </w:p>
        </w:tc>
        <w:tc>
          <w:tcPr>
            <w:tcW w:w="1021" w:type="dxa"/>
          </w:tcPr>
          <w:p w14:paraId="378DEDEB"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7.4</w:t>
            </w:r>
          </w:p>
        </w:tc>
        <w:tc>
          <w:tcPr>
            <w:tcW w:w="992" w:type="dxa"/>
          </w:tcPr>
          <w:p w14:paraId="5AED2BC8"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8.0</w:t>
            </w:r>
          </w:p>
        </w:tc>
        <w:tc>
          <w:tcPr>
            <w:tcW w:w="1276" w:type="dxa"/>
          </w:tcPr>
          <w:p w14:paraId="57B58892"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60.6</w:t>
            </w:r>
          </w:p>
        </w:tc>
        <w:tc>
          <w:tcPr>
            <w:tcW w:w="992" w:type="dxa"/>
          </w:tcPr>
          <w:p w14:paraId="6A453EF9"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10.1</w:t>
            </w:r>
          </w:p>
        </w:tc>
        <w:tc>
          <w:tcPr>
            <w:tcW w:w="1134" w:type="dxa"/>
          </w:tcPr>
          <w:p w14:paraId="7D8DD2E9"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3.2</w:t>
            </w:r>
          </w:p>
        </w:tc>
        <w:tc>
          <w:tcPr>
            <w:tcW w:w="1134" w:type="dxa"/>
          </w:tcPr>
          <w:p w14:paraId="44E12988"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1.1</w:t>
            </w:r>
          </w:p>
        </w:tc>
        <w:tc>
          <w:tcPr>
            <w:tcW w:w="767" w:type="dxa"/>
          </w:tcPr>
          <w:p w14:paraId="0D032E09"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1.1</w:t>
            </w:r>
          </w:p>
        </w:tc>
        <w:tc>
          <w:tcPr>
            <w:tcW w:w="925" w:type="dxa"/>
          </w:tcPr>
          <w:p w14:paraId="4E09CAC3"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50" w:type="dxa"/>
          </w:tcPr>
          <w:p w14:paraId="68B47D38"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r>
      <w:tr w:rsidR="00266B5F" w:rsidRPr="00266B5F" w14:paraId="26FB165B"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54D5C707" w14:textId="77777777" w:rsidR="00266B5F" w:rsidRPr="009178F4" w:rsidRDefault="00266B5F" w:rsidP="00266B5F">
            <w:pPr>
              <w:rPr>
                <w:rFonts w:ascii="Calibri" w:eastAsia="Times New Roman" w:hAnsi="Calibri" w:cs="Times New Roman"/>
                <w:b w:val="0"/>
                <w:bCs w:val="0"/>
                <w:color w:val="000000"/>
                <w:kern w:val="0"/>
                <w:szCs w:val="20"/>
                <w:lang w:eastAsia="en-AU"/>
              </w:rPr>
            </w:pPr>
            <w:r w:rsidRPr="009178F4">
              <w:rPr>
                <w:rFonts w:ascii="Calibri" w:eastAsia="Times New Roman" w:hAnsi="Calibri" w:cs="Times New Roman"/>
                <w:b w:val="0"/>
                <w:bCs w:val="0"/>
                <w:color w:val="000000"/>
                <w:kern w:val="0"/>
                <w:szCs w:val="20"/>
                <w:lang w:eastAsia="en-AU"/>
              </w:rPr>
              <w:t>50-59</w:t>
            </w:r>
          </w:p>
        </w:tc>
        <w:tc>
          <w:tcPr>
            <w:tcW w:w="0" w:type="auto"/>
          </w:tcPr>
          <w:p w14:paraId="28412A31"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3.3</w:t>
            </w:r>
          </w:p>
        </w:tc>
        <w:tc>
          <w:tcPr>
            <w:tcW w:w="1304" w:type="dxa"/>
          </w:tcPr>
          <w:p w14:paraId="66FC5AB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5.5</w:t>
            </w:r>
          </w:p>
        </w:tc>
        <w:tc>
          <w:tcPr>
            <w:tcW w:w="1021" w:type="dxa"/>
          </w:tcPr>
          <w:p w14:paraId="7A2FF75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8.8</w:t>
            </w:r>
          </w:p>
        </w:tc>
        <w:tc>
          <w:tcPr>
            <w:tcW w:w="992" w:type="dxa"/>
          </w:tcPr>
          <w:p w14:paraId="1D2FAF0D"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17.6</w:t>
            </w:r>
          </w:p>
        </w:tc>
        <w:tc>
          <w:tcPr>
            <w:tcW w:w="1276" w:type="dxa"/>
          </w:tcPr>
          <w:p w14:paraId="495B4A48"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52.2</w:t>
            </w:r>
          </w:p>
        </w:tc>
        <w:tc>
          <w:tcPr>
            <w:tcW w:w="992" w:type="dxa"/>
          </w:tcPr>
          <w:p w14:paraId="4E3D8DB6"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4.9</w:t>
            </w:r>
          </w:p>
        </w:tc>
        <w:tc>
          <w:tcPr>
            <w:tcW w:w="1134" w:type="dxa"/>
          </w:tcPr>
          <w:p w14:paraId="2A726BFD"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2.7</w:t>
            </w:r>
          </w:p>
        </w:tc>
        <w:tc>
          <w:tcPr>
            <w:tcW w:w="1134" w:type="dxa"/>
          </w:tcPr>
          <w:p w14:paraId="02A59FD5"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0.5</w:t>
            </w:r>
          </w:p>
        </w:tc>
        <w:tc>
          <w:tcPr>
            <w:tcW w:w="767" w:type="dxa"/>
          </w:tcPr>
          <w:p w14:paraId="26F15678"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4.4</w:t>
            </w:r>
          </w:p>
        </w:tc>
        <w:tc>
          <w:tcPr>
            <w:tcW w:w="925" w:type="dxa"/>
          </w:tcPr>
          <w:p w14:paraId="138EF3E5"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50" w:type="dxa"/>
          </w:tcPr>
          <w:p w14:paraId="6E2F4871"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r>
      <w:tr w:rsidR="00266B5F" w:rsidRPr="00266B5F" w14:paraId="40F64DD5"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09956BEA" w14:textId="77777777" w:rsidR="00266B5F" w:rsidRPr="009178F4" w:rsidRDefault="00266B5F" w:rsidP="00266B5F">
            <w:pPr>
              <w:rPr>
                <w:rFonts w:ascii="Calibri" w:eastAsia="Times New Roman" w:hAnsi="Calibri" w:cs="Times New Roman"/>
                <w:b w:val="0"/>
                <w:bCs w:val="0"/>
                <w:color w:val="000000"/>
                <w:kern w:val="0"/>
                <w:szCs w:val="20"/>
                <w:lang w:eastAsia="en-AU"/>
              </w:rPr>
            </w:pPr>
            <w:r w:rsidRPr="009178F4">
              <w:rPr>
                <w:rFonts w:ascii="Calibri" w:eastAsia="Times New Roman" w:hAnsi="Calibri" w:cs="Times New Roman"/>
                <w:b w:val="0"/>
                <w:bCs w:val="0"/>
                <w:color w:val="000000"/>
                <w:kern w:val="0"/>
                <w:szCs w:val="20"/>
                <w:lang w:eastAsia="en-AU"/>
              </w:rPr>
              <w:t>60-69</w:t>
            </w:r>
          </w:p>
        </w:tc>
        <w:tc>
          <w:tcPr>
            <w:tcW w:w="0" w:type="auto"/>
          </w:tcPr>
          <w:p w14:paraId="4459B517"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3.8</w:t>
            </w:r>
          </w:p>
        </w:tc>
        <w:tc>
          <w:tcPr>
            <w:tcW w:w="1304" w:type="dxa"/>
          </w:tcPr>
          <w:p w14:paraId="40851F54"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5.7</w:t>
            </w:r>
          </w:p>
        </w:tc>
        <w:tc>
          <w:tcPr>
            <w:tcW w:w="1021" w:type="dxa"/>
          </w:tcPr>
          <w:p w14:paraId="4E0FA98A"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11.5</w:t>
            </w:r>
          </w:p>
        </w:tc>
        <w:tc>
          <w:tcPr>
            <w:tcW w:w="992" w:type="dxa"/>
          </w:tcPr>
          <w:p w14:paraId="49E7ECAC"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21.0</w:t>
            </w:r>
          </w:p>
        </w:tc>
        <w:tc>
          <w:tcPr>
            <w:tcW w:w="1276" w:type="dxa"/>
          </w:tcPr>
          <w:p w14:paraId="616F5EA5"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48.4</w:t>
            </w:r>
          </w:p>
        </w:tc>
        <w:tc>
          <w:tcPr>
            <w:tcW w:w="992" w:type="dxa"/>
          </w:tcPr>
          <w:p w14:paraId="088EC9D2"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5.5</w:t>
            </w:r>
          </w:p>
        </w:tc>
        <w:tc>
          <w:tcPr>
            <w:tcW w:w="1134" w:type="dxa"/>
          </w:tcPr>
          <w:p w14:paraId="68E123A6"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0.6</w:t>
            </w:r>
          </w:p>
        </w:tc>
        <w:tc>
          <w:tcPr>
            <w:tcW w:w="1134" w:type="dxa"/>
          </w:tcPr>
          <w:p w14:paraId="20219782"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0.0</w:t>
            </w:r>
          </w:p>
        </w:tc>
        <w:tc>
          <w:tcPr>
            <w:tcW w:w="767" w:type="dxa"/>
          </w:tcPr>
          <w:p w14:paraId="43BE27E6"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3.2</w:t>
            </w:r>
          </w:p>
        </w:tc>
        <w:tc>
          <w:tcPr>
            <w:tcW w:w="925" w:type="dxa"/>
          </w:tcPr>
          <w:p w14:paraId="710D7BF1"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50" w:type="dxa"/>
          </w:tcPr>
          <w:p w14:paraId="2D58C124"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r>
      <w:tr w:rsidR="00266B5F" w:rsidRPr="00266B5F" w14:paraId="6BEB8436"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4414B05B" w14:textId="77777777" w:rsidR="00266B5F" w:rsidRPr="009178F4" w:rsidRDefault="00266B5F" w:rsidP="00266B5F">
            <w:pPr>
              <w:rPr>
                <w:rFonts w:ascii="Calibri" w:eastAsia="Times New Roman" w:hAnsi="Calibri" w:cs="Times New Roman"/>
                <w:b w:val="0"/>
                <w:bCs w:val="0"/>
                <w:color w:val="000000"/>
                <w:kern w:val="0"/>
                <w:szCs w:val="20"/>
                <w:lang w:eastAsia="en-AU"/>
              </w:rPr>
            </w:pPr>
            <w:r w:rsidRPr="009178F4">
              <w:rPr>
                <w:rFonts w:ascii="Calibri" w:eastAsia="Times New Roman" w:hAnsi="Calibri" w:cs="Times New Roman"/>
                <w:b w:val="0"/>
                <w:bCs w:val="0"/>
                <w:color w:val="000000"/>
                <w:kern w:val="0"/>
                <w:szCs w:val="20"/>
                <w:lang w:eastAsia="en-AU"/>
              </w:rPr>
              <w:t>Over 70</w:t>
            </w:r>
          </w:p>
        </w:tc>
        <w:tc>
          <w:tcPr>
            <w:tcW w:w="0" w:type="auto"/>
          </w:tcPr>
          <w:p w14:paraId="68BE73F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2.9</w:t>
            </w:r>
          </w:p>
        </w:tc>
        <w:tc>
          <w:tcPr>
            <w:tcW w:w="1304" w:type="dxa"/>
          </w:tcPr>
          <w:p w14:paraId="6D72B911"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5.8</w:t>
            </w:r>
          </w:p>
        </w:tc>
        <w:tc>
          <w:tcPr>
            <w:tcW w:w="1021" w:type="dxa"/>
          </w:tcPr>
          <w:p w14:paraId="6532BD2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11.7</w:t>
            </w:r>
          </w:p>
        </w:tc>
        <w:tc>
          <w:tcPr>
            <w:tcW w:w="992" w:type="dxa"/>
          </w:tcPr>
          <w:p w14:paraId="66907F3A"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15.8</w:t>
            </w:r>
          </w:p>
        </w:tc>
        <w:tc>
          <w:tcPr>
            <w:tcW w:w="1276" w:type="dxa"/>
          </w:tcPr>
          <w:p w14:paraId="506DB507"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58.5</w:t>
            </w:r>
          </w:p>
        </w:tc>
        <w:tc>
          <w:tcPr>
            <w:tcW w:w="992" w:type="dxa"/>
          </w:tcPr>
          <w:p w14:paraId="1BC6A908"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2.9</w:t>
            </w:r>
          </w:p>
        </w:tc>
        <w:tc>
          <w:tcPr>
            <w:tcW w:w="1134" w:type="dxa"/>
          </w:tcPr>
          <w:p w14:paraId="2F4F696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1.2</w:t>
            </w:r>
          </w:p>
        </w:tc>
        <w:tc>
          <w:tcPr>
            <w:tcW w:w="1134" w:type="dxa"/>
          </w:tcPr>
          <w:p w14:paraId="148C6C6B"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0.0</w:t>
            </w:r>
          </w:p>
        </w:tc>
        <w:tc>
          <w:tcPr>
            <w:tcW w:w="767" w:type="dxa"/>
          </w:tcPr>
          <w:p w14:paraId="6A27F4F9"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1.2</w:t>
            </w:r>
          </w:p>
        </w:tc>
        <w:tc>
          <w:tcPr>
            <w:tcW w:w="925" w:type="dxa"/>
          </w:tcPr>
          <w:p w14:paraId="19EDE5D4"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50" w:type="dxa"/>
          </w:tcPr>
          <w:p w14:paraId="5696A2AC"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r>
      <w:tr w:rsidR="00266B5F" w:rsidRPr="00266B5F" w14:paraId="3F28C629"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453C02C1" w14:textId="77777777" w:rsidR="00266B5F" w:rsidRPr="00266B5F" w:rsidRDefault="00266B5F" w:rsidP="00266B5F">
            <w:pPr>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 xml:space="preserve">Education </w:t>
            </w:r>
          </w:p>
        </w:tc>
        <w:tc>
          <w:tcPr>
            <w:tcW w:w="0" w:type="auto"/>
          </w:tcPr>
          <w:p w14:paraId="2A4278C3"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304" w:type="dxa"/>
          </w:tcPr>
          <w:p w14:paraId="531F91BA"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021" w:type="dxa"/>
          </w:tcPr>
          <w:p w14:paraId="7D2671F2"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992" w:type="dxa"/>
          </w:tcPr>
          <w:p w14:paraId="46EE47E6"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76" w:type="dxa"/>
          </w:tcPr>
          <w:p w14:paraId="3E492D7A"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992" w:type="dxa"/>
          </w:tcPr>
          <w:p w14:paraId="186282E1"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134" w:type="dxa"/>
          </w:tcPr>
          <w:p w14:paraId="1643B84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134" w:type="dxa"/>
          </w:tcPr>
          <w:p w14:paraId="3F001FC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767" w:type="dxa"/>
          </w:tcPr>
          <w:p w14:paraId="02D0F04A"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925" w:type="dxa"/>
          </w:tcPr>
          <w:p w14:paraId="249F012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42.08</w:t>
            </w:r>
          </w:p>
        </w:tc>
        <w:tc>
          <w:tcPr>
            <w:tcW w:w="1250" w:type="dxa"/>
          </w:tcPr>
          <w:p w14:paraId="02FD0155"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0.000*</w:t>
            </w:r>
          </w:p>
        </w:tc>
      </w:tr>
      <w:tr w:rsidR="00266B5F" w:rsidRPr="00266B5F" w14:paraId="7DEEFB11"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1A46FA27" w14:textId="77777777" w:rsidR="00266B5F" w:rsidRPr="009178F4" w:rsidRDefault="00266B5F" w:rsidP="00266B5F">
            <w:pPr>
              <w:rPr>
                <w:rFonts w:ascii="Calibri" w:eastAsia="Times New Roman" w:hAnsi="Calibri" w:cs="Times New Roman"/>
                <w:b w:val="0"/>
                <w:bCs w:val="0"/>
                <w:color w:val="000000"/>
                <w:kern w:val="0"/>
                <w:szCs w:val="20"/>
                <w:lang w:eastAsia="en-AU"/>
              </w:rPr>
            </w:pPr>
            <w:r w:rsidRPr="009178F4">
              <w:rPr>
                <w:rFonts w:ascii="Calibri" w:eastAsia="Times New Roman" w:hAnsi="Calibri" w:cs="Times New Roman"/>
                <w:b w:val="0"/>
                <w:bCs w:val="0"/>
                <w:color w:val="000000"/>
                <w:kern w:val="0"/>
                <w:szCs w:val="20"/>
                <w:lang w:eastAsia="en-AU"/>
              </w:rPr>
              <w:t>High School</w:t>
            </w:r>
          </w:p>
        </w:tc>
        <w:tc>
          <w:tcPr>
            <w:tcW w:w="0" w:type="auto"/>
          </w:tcPr>
          <w:p w14:paraId="2FF759D3"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1.3</w:t>
            </w:r>
          </w:p>
        </w:tc>
        <w:tc>
          <w:tcPr>
            <w:tcW w:w="1304" w:type="dxa"/>
          </w:tcPr>
          <w:p w14:paraId="3F3DBB36"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5.4</w:t>
            </w:r>
          </w:p>
        </w:tc>
        <w:tc>
          <w:tcPr>
            <w:tcW w:w="1021" w:type="dxa"/>
          </w:tcPr>
          <w:p w14:paraId="3E43CC0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8.9</w:t>
            </w:r>
          </w:p>
        </w:tc>
        <w:tc>
          <w:tcPr>
            <w:tcW w:w="992" w:type="dxa"/>
          </w:tcPr>
          <w:p w14:paraId="49F5FD7B"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13.3</w:t>
            </w:r>
          </w:p>
        </w:tc>
        <w:tc>
          <w:tcPr>
            <w:tcW w:w="1276" w:type="dxa"/>
          </w:tcPr>
          <w:p w14:paraId="7D0A3D95"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57.1</w:t>
            </w:r>
          </w:p>
        </w:tc>
        <w:tc>
          <w:tcPr>
            <w:tcW w:w="992" w:type="dxa"/>
          </w:tcPr>
          <w:p w14:paraId="0CE97E89"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4.4</w:t>
            </w:r>
          </w:p>
        </w:tc>
        <w:tc>
          <w:tcPr>
            <w:tcW w:w="1134" w:type="dxa"/>
          </w:tcPr>
          <w:p w14:paraId="74A7F58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4.1</w:t>
            </w:r>
          </w:p>
        </w:tc>
        <w:tc>
          <w:tcPr>
            <w:tcW w:w="1134" w:type="dxa"/>
          </w:tcPr>
          <w:p w14:paraId="6A8433BB"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1.0</w:t>
            </w:r>
          </w:p>
        </w:tc>
        <w:tc>
          <w:tcPr>
            <w:tcW w:w="767" w:type="dxa"/>
          </w:tcPr>
          <w:p w14:paraId="6CC1838B"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4.4</w:t>
            </w:r>
          </w:p>
        </w:tc>
        <w:tc>
          <w:tcPr>
            <w:tcW w:w="925" w:type="dxa"/>
          </w:tcPr>
          <w:p w14:paraId="56E059F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50" w:type="dxa"/>
          </w:tcPr>
          <w:p w14:paraId="77E7427F"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r>
      <w:tr w:rsidR="00266B5F" w:rsidRPr="00266B5F" w14:paraId="642AEC45"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5422C1F9" w14:textId="77777777" w:rsidR="00266B5F" w:rsidRPr="009178F4" w:rsidRDefault="00266B5F" w:rsidP="00266B5F">
            <w:pPr>
              <w:rPr>
                <w:rFonts w:ascii="Calibri" w:eastAsia="Times New Roman" w:hAnsi="Calibri" w:cs="Times New Roman"/>
                <w:b w:val="0"/>
                <w:bCs w:val="0"/>
                <w:color w:val="000000"/>
                <w:kern w:val="0"/>
                <w:szCs w:val="20"/>
                <w:lang w:eastAsia="en-AU"/>
              </w:rPr>
            </w:pPr>
            <w:r w:rsidRPr="009178F4">
              <w:rPr>
                <w:rFonts w:ascii="Calibri" w:eastAsia="Times New Roman" w:hAnsi="Calibri" w:cs="Times New Roman"/>
                <w:b w:val="0"/>
                <w:bCs w:val="0"/>
                <w:color w:val="000000"/>
                <w:kern w:val="0"/>
                <w:szCs w:val="20"/>
                <w:lang w:eastAsia="en-AU"/>
              </w:rPr>
              <w:t>Diploma</w:t>
            </w:r>
          </w:p>
        </w:tc>
        <w:tc>
          <w:tcPr>
            <w:tcW w:w="0" w:type="auto"/>
          </w:tcPr>
          <w:p w14:paraId="54783E9A"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2.4</w:t>
            </w:r>
          </w:p>
        </w:tc>
        <w:tc>
          <w:tcPr>
            <w:tcW w:w="1304" w:type="dxa"/>
          </w:tcPr>
          <w:p w14:paraId="24068F49"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5.3</w:t>
            </w:r>
          </w:p>
        </w:tc>
        <w:tc>
          <w:tcPr>
            <w:tcW w:w="1021" w:type="dxa"/>
          </w:tcPr>
          <w:p w14:paraId="2AB3A83B"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9.0</w:t>
            </w:r>
          </w:p>
        </w:tc>
        <w:tc>
          <w:tcPr>
            <w:tcW w:w="992" w:type="dxa"/>
          </w:tcPr>
          <w:p w14:paraId="4949A89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13.3</w:t>
            </w:r>
          </w:p>
        </w:tc>
        <w:tc>
          <w:tcPr>
            <w:tcW w:w="1276" w:type="dxa"/>
          </w:tcPr>
          <w:p w14:paraId="29D480F1"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52.9</w:t>
            </w:r>
          </w:p>
        </w:tc>
        <w:tc>
          <w:tcPr>
            <w:tcW w:w="992" w:type="dxa"/>
          </w:tcPr>
          <w:p w14:paraId="58637537"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9.6</w:t>
            </w:r>
          </w:p>
        </w:tc>
        <w:tc>
          <w:tcPr>
            <w:tcW w:w="1134" w:type="dxa"/>
          </w:tcPr>
          <w:p w14:paraId="7A94ACBF"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2.1</w:t>
            </w:r>
          </w:p>
        </w:tc>
        <w:tc>
          <w:tcPr>
            <w:tcW w:w="1134" w:type="dxa"/>
          </w:tcPr>
          <w:p w14:paraId="34B41F9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1.3</w:t>
            </w:r>
          </w:p>
        </w:tc>
        <w:tc>
          <w:tcPr>
            <w:tcW w:w="767" w:type="dxa"/>
          </w:tcPr>
          <w:p w14:paraId="7D2B9AAB"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4.0</w:t>
            </w:r>
          </w:p>
        </w:tc>
        <w:tc>
          <w:tcPr>
            <w:tcW w:w="925" w:type="dxa"/>
          </w:tcPr>
          <w:p w14:paraId="0CD99DA4"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50" w:type="dxa"/>
          </w:tcPr>
          <w:p w14:paraId="13815873"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r>
      <w:tr w:rsidR="00266B5F" w:rsidRPr="00266B5F" w14:paraId="61E096EF"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5DB7119E" w14:textId="77777777" w:rsidR="00266B5F" w:rsidRPr="009178F4" w:rsidRDefault="00266B5F" w:rsidP="00266B5F">
            <w:pPr>
              <w:rPr>
                <w:rFonts w:ascii="Calibri" w:eastAsia="Times New Roman" w:hAnsi="Calibri" w:cs="Times New Roman"/>
                <w:b w:val="0"/>
                <w:bCs w:val="0"/>
                <w:color w:val="000000"/>
                <w:kern w:val="0"/>
                <w:szCs w:val="20"/>
                <w:lang w:eastAsia="en-AU"/>
              </w:rPr>
            </w:pPr>
            <w:r w:rsidRPr="009178F4">
              <w:rPr>
                <w:rFonts w:ascii="Calibri" w:eastAsia="Times New Roman" w:hAnsi="Calibri" w:cs="Times New Roman"/>
                <w:b w:val="0"/>
                <w:bCs w:val="0"/>
                <w:color w:val="000000"/>
                <w:kern w:val="0"/>
                <w:szCs w:val="20"/>
                <w:lang w:eastAsia="en-AU"/>
              </w:rPr>
              <w:t xml:space="preserve">Tertiary </w:t>
            </w:r>
          </w:p>
        </w:tc>
        <w:tc>
          <w:tcPr>
            <w:tcW w:w="0" w:type="auto"/>
          </w:tcPr>
          <w:p w14:paraId="532BD295"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6.1</w:t>
            </w:r>
          </w:p>
        </w:tc>
        <w:tc>
          <w:tcPr>
            <w:tcW w:w="1304" w:type="dxa"/>
          </w:tcPr>
          <w:p w14:paraId="533A8574"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5.2</w:t>
            </w:r>
          </w:p>
        </w:tc>
        <w:tc>
          <w:tcPr>
            <w:tcW w:w="1021" w:type="dxa"/>
          </w:tcPr>
          <w:p w14:paraId="071E9F7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9.4</w:t>
            </w:r>
          </w:p>
        </w:tc>
        <w:tc>
          <w:tcPr>
            <w:tcW w:w="992" w:type="dxa"/>
          </w:tcPr>
          <w:p w14:paraId="3CD94AEA"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14.6</w:t>
            </w:r>
          </w:p>
        </w:tc>
        <w:tc>
          <w:tcPr>
            <w:tcW w:w="1276" w:type="dxa"/>
          </w:tcPr>
          <w:p w14:paraId="771BB7F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42.8</w:t>
            </w:r>
          </w:p>
        </w:tc>
        <w:tc>
          <w:tcPr>
            <w:tcW w:w="992" w:type="dxa"/>
          </w:tcPr>
          <w:p w14:paraId="7D6C7695"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11.7</w:t>
            </w:r>
          </w:p>
        </w:tc>
        <w:tc>
          <w:tcPr>
            <w:tcW w:w="1134" w:type="dxa"/>
          </w:tcPr>
          <w:p w14:paraId="450E30D5"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5.4</w:t>
            </w:r>
          </w:p>
        </w:tc>
        <w:tc>
          <w:tcPr>
            <w:tcW w:w="1134" w:type="dxa"/>
          </w:tcPr>
          <w:p w14:paraId="4C743B36"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2.0</w:t>
            </w:r>
          </w:p>
        </w:tc>
        <w:tc>
          <w:tcPr>
            <w:tcW w:w="767" w:type="dxa"/>
          </w:tcPr>
          <w:p w14:paraId="22106CAC"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2.9</w:t>
            </w:r>
          </w:p>
        </w:tc>
        <w:tc>
          <w:tcPr>
            <w:tcW w:w="925" w:type="dxa"/>
          </w:tcPr>
          <w:p w14:paraId="6B25C518"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50" w:type="dxa"/>
          </w:tcPr>
          <w:p w14:paraId="230715EB"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r>
      <w:tr w:rsidR="00266B5F" w:rsidRPr="00266B5F" w14:paraId="42CC3456"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000B425E" w14:textId="77777777" w:rsidR="00266B5F" w:rsidRPr="00266B5F" w:rsidRDefault="00266B5F" w:rsidP="00266B5F">
            <w:pPr>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 xml:space="preserve">Income </w:t>
            </w:r>
          </w:p>
        </w:tc>
        <w:tc>
          <w:tcPr>
            <w:tcW w:w="0" w:type="auto"/>
          </w:tcPr>
          <w:p w14:paraId="4AFDC712"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304" w:type="dxa"/>
          </w:tcPr>
          <w:p w14:paraId="04CADCDA"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021" w:type="dxa"/>
          </w:tcPr>
          <w:p w14:paraId="75875A1A"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992" w:type="dxa"/>
          </w:tcPr>
          <w:p w14:paraId="64989F83"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76" w:type="dxa"/>
          </w:tcPr>
          <w:p w14:paraId="4E2C5F66"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992" w:type="dxa"/>
          </w:tcPr>
          <w:p w14:paraId="17549ABB"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134" w:type="dxa"/>
          </w:tcPr>
          <w:p w14:paraId="23C0C723"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134" w:type="dxa"/>
          </w:tcPr>
          <w:p w14:paraId="35A43CF7"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767" w:type="dxa"/>
          </w:tcPr>
          <w:p w14:paraId="78C3B2DC"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925" w:type="dxa"/>
          </w:tcPr>
          <w:p w14:paraId="06B187A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86.66</w:t>
            </w:r>
          </w:p>
        </w:tc>
        <w:tc>
          <w:tcPr>
            <w:tcW w:w="1250" w:type="dxa"/>
          </w:tcPr>
          <w:p w14:paraId="63AEC519"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0.286</w:t>
            </w:r>
          </w:p>
        </w:tc>
      </w:tr>
      <w:tr w:rsidR="00266B5F" w:rsidRPr="00266B5F" w14:paraId="482B790D"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2F00A26E" w14:textId="77777777" w:rsidR="00266B5F" w:rsidRPr="009178F4" w:rsidRDefault="00266B5F" w:rsidP="00266B5F">
            <w:pPr>
              <w:rPr>
                <w:rFonts w:ascii="Calibri" w:eastAsia="Times New Roman" w:hAnsi="Calibri" w:cs="Times New Roman"/>
                <w:b w:val="0"/>
                <w:bCs w:val="0"/>
                <w:color w:val="000000"/>
                <w:kern w:val="0"/>
                <w:szCs w:val="20"/>
                <w:lang w:eastAsia="en-AU"/>
              </w:rPr>
            </w:pPr>
            <w:r w:rsidRPr="009178F4">
              <w:rPr>
                <w:rFonts w:ascii="Calibri" w:eastAsia="Times New Roman" w:hAnsi="Calibri" w:cs="Times New Roman"/>
                <w:b w:val="0"/>
                <w:bCs w:val="0"/>
                <w:color w:val="000000"/>
                <w:kern w:val="0"/>
                <w:szCs w:val="20"/>
                <w:lang w:eastAsia="en-AU"/>
              </w:rPr>
              <w:t>Under $20,000</w:t>
            </w:r>
          </w:p>
        </w:tc>
        <w:tc>
          <w:tcPr>
            <w:tcW w:w="0" w:type="auto"/>
          </w:tcPr>
          <w:p w14:paraId="466431F9"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0.0</w:t>
            </w:r>
          </w:p>
        </w:tc>
        <w:tc>
          <w:tcPr>
            <w:tcW w:w="1304" w:type="dxa"/>
          </w:tcPr>
          <w:p w14:paraId="0CDDF966"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6.2</w:t>
            </w:r>
          </w:p>
        </w:tc>
        <w:tc>
          <w:tcPr>
            <w:tcW w:w="1021" w:type="dxa"/>
          </w:tcPr>
          <w:p w14:paraId="3AB56CA9"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7.7</w:t>
            </w:r>
          </w:p>
        </w:tc>
        <w:tc>
          <w:tcPr>
            <w:tcW w:w="992" w:type="dxa"/>
          </w:tcPr>
          <w:p w14:paraId="5D16687C"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6.2</w:t>
            </w:r>
          </w:p>
        </w:tc>
        <w:tc>
          <w:tcPr>
            <w:tcW w:w="1276" w:type="dxa"/>
          </w:tcPr>
          <w:p w14:paraId="3FB335C3"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61.5</w:t>
            </w:r>
          </w:p>
        </w:tc>
        <w:tc>
          <w:tcPr>
            <w:tcW w:w="992" w:type="dxa"/>
          </w:tcPr>
          <w:p w14:paraId="59225613"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6.2</w:t>
            </w:r>
          </w:p>
        </w:tc>
        <w:tc>
          <w:tcPr>
            <w:tcW w:w="1134" w:type="dxa"/>
          </w:tcPr>
          <w:p w14:paraId="154D07BF"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1.5</w:t>
            </w:r>
          </w:p>
        </w:tc>
        <w:tc>
          <w:tcPr>
            <w:tcW w:w="1134" w:type="dxa"/>
          </w:tcPr>
          <w:p w14:paraId="472EF2F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4.6</w:t>
            </w:r>
          </w:p>
        </w:tc>
        <w:tc>
          <w:tcPr>
            <w:tcW w:w="767" w:type="dxa"/>
          </w:tcPr>
          <w:p w14:paraId="6F2CD47C"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6.2</w:t>
            </w:r>
          </w:p>
        </w:tc>
        <w:tc>
          <w:tcPr>
            <w:tcW w:w="925" w:type="dxa"/>
          </w:tcPr>
          <w:p w14:paraId="25E08D9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50" w:type="dxa"/>
          </w:tcPr>
          <w:p w14:paraId="32A3922C"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r>
      <w:tr w:rsidR="00266B5F" w:rsidRPr="00266B5F" w14:paraId="077A33A1"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46CFC41C" w14:textId="77777777" w:rsidR="00266B5F" w:rsidRPr="009178F4" w:rsidRDefault="00266B5F" w:rsidP="00266B5F">
            <w:pPr>
              <w:rPr>
                <w:rFonts w:ascii="Calibri" w:eastAsia="Times New Roman" w:hAnsi="Calibri" w:cs="Times New Roman"/>
                <w:b w:val="0"/>
                <w:bCs w:val="0"/>
                <w:color w:val="000000"/>
                <w:kern w:val="0"/>
                <w:szCs w:val="20"/>
                <w:lang w:eastAsia="en-AU"/>
              </w:rPr>
            </w:pPr>
            <w:r w:rsidRPr="009178F4">
              <w:rPr>
                <w:rFonts w:ascii="Calibri" w:eastAsia="Times New Roman" w:hAnsi="Calibri" w:cs="Times New Roman"/>
                <w:b w:val="0"/>
                <w:bCs w:val="0"/>
                <w:color w:val="000000"/>
                <w:kern w:val="0"/>
                <w:szCs w:val="20"/>
                <w:lang w:eastAsia="en-AU"/>
              </w:rPr>
              <w:t>$20,000-$39,999</w:t>
            </w:r>
          </w:p>
        </w:tc>
        <w:tc>
          <w:tcPr>
            <w:tcW w:w="0" w:type="auto"/>
          </w:tcPr>
          <w:p w14:paraId="2BA33E97"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5.2</w:t>
            </w:r>
          </w:p>
        </w:tc>
        <w:tc>
          <w:tcPr>
            <w:tcW w:w="1304" w:type="dxa"/>
          </w:tcPr>
          <w:p w14:paraId="30A4E738"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5.7</w:t>
            </w:r>
          </w:p>
        </w:tc>
        <w:tc>
          <w:tcPr>
            <w:tcW w:w="1021" w:type="dxa"/>
          </w:tcPr>
          <w:p w14:paraId="41472A4F"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7.3</w:t>
            </w:r>
          </w:p>
        </w:tc>
        <w:tc>
          <w:tcPr>
            <w:tcW w:w="992" w:type="dxa"/>
          </w:tcPr>
          <w:p w14:paraId="622EDFC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16.1</w:t>
            </w:r>
          </w:p>
        </w:tc>
        <w:tc>
          <w:tcPr>
            <w:tcW w:w="1276" w:type="dxa"/>
          </w:tcPr>
          <w:p w14:paraId="3B4CCA23"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49.5</w:t>
            </w:r>
          </w:p>
        </w:tc>
        <w:tc>
          <w:tcPr>
            <w:tcW w:w="992" w:type="dxa"/>
          </w:tcPr>
          <w:p w14:paraId="0BF3749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6.3</w:t>
            </w:r>
          </w:p>
        </w:tc>
        <w:tc>
          <w:tcPr>
            <w:tcW w:w="1134" w:type="dxa"/>
          </w:tcPr>
          <w:p w14:paraId="15CB759B"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2.6</w:t>
            </w:r>
          </w:p>
        </w:tc>
        <w:tc>
          <w:tcPr>
            <w:tcW w:w="1134" w:type="dxa"/>
          </w:tcPr>
          <w:p w14:paraId="396B851D"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0.0</w:t>
            </w:r>
          </w:p>
        </w:tc>
        <w:tc>
          <w:tcPr>
            <w:tcW w:w="767" w:type="dxa"/>
          </w:tcPr>
          <w:p w14:paraId="6CDE8026"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7.3</w:t>
            </w:r>
          </w:p>
        </w:tc>
        <w:tc>
          <w:tcPr>
            <w:tcW w:w="925" w:type="dxa"/>
          </w:tcPr>
          <w:p w14:paraId="2EE7311C"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50" w:type="dxa"/>
          </w:tcPr>
          <w:p w14:paraId="7653CA06"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r>
      <w:tr w:rsidR="00266B5F" w:rsidRPr="00266B5F" w14:paraId="78BB61A6"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761B6D3E" w14:textId="77777777" w:rsidR="00266B5F" w:rsidRPr="009178F4" w:rsidRDefault="00266B5F" w:rsidP="00266B5F">
            <w:pPr>
              <w:rPr>
                <w:rFonts w:ascii="Calibri" w:eastAsia="Times New Roman" w:hAnsi="Calibri" w:cs="Times New Roman"/>
                <w:b w:val="0"/>
                <w:bCs w:val="0"/>
                <w:color w:val="000000"/>
                <w:kern w:val="0"/>
                <w:szCs w:val="20"/>
                <w:lang w:eastAsia="en-AU"/>
              </w:rPr>
            </w:pPr>
            <w:r w:rsidRPr="009178F4">
              <w:rPr>
                <w:rFonts w:ascii="Calibri" w:eastAsia="Times New Roman" w:hAnsi="Calibri" w:cs="Times New Roman"/>
                <w:b w:val="0"/>
                <w:bCs w:val="0"/>
                <w:color w:val="000000"/>
                <w:kern w:val="0"/>
                <w:szCs w:val="20"/>
                <w:lang w:eastAsia="en-AU"/>
              </w:rPr>
              <w:t>$40,000-$59,999</w:t>
            </w:r>
          </w:p>
        </w:tc>
        <w:tc>
          <w:tcPr>
            <w:tcW w:w="0" w:type="auto"/>
          </w:tcPr>
          <w:p w14:paraId="153AE7DA"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3.2</w:t>
            </w:r>
          </w:p>
        </w:tc>
        <w:tc>
          <w:tcPr>
            <w:tcW w:w="1304" w:type="dxa"/>
          </w:tcPr>
          <w:p w14:paraId="0FDD4148"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5.9</w:t>
            </w:r>
          </w:p>
        </w:tc>
        <w:tc>
          <w:tcPr>
            <w:tcW w:w="1021" w:type="dxa"/>
          </w:tcPr>
          <w:p w14:paraId="361E2BA4"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9.1</w:t>
            </w:r>
          </w:p>
        </w:tc>
        <w:tc>
          <w:tcPr>
            <w:tcW w:w="992" w:type="dxa"/>
          </w:tcPr>
          <w:p w14:paraId="3E7D0D2B"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13.4</w:t>
            </w:r>
          </w:p>
        </w:tc>
        <w:tc>
          <w:tcPr>
            <w:tcW w:w="1276" w:type="dxa"/>
          </w:tcPr>
          <w:p w14:paraId="5E6EF54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51.6</w:t>
            </w:r>
          </w:p>
        </w:tc>
        <w:tc>
          <w:tcPr>
            <w:tcW w:w="992" w:type="dxa"/>
          </w:tcPr>
          <w:p w14:paraId="61C36ECA"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10.2</w:t>
            </w:r>
          </w:p>
        </w:tc>
        <w:tc>
          <w:tcPr>
            <w:tcW w:w="1134" w:type="dxa"/>
          </w:tcPr>
          <w:p w14:paraId="217E33B8"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4.3</w:t>
            </w:r>
          </w:p>
        </w:tc>
        <w:tc>
          <w:tcPr>
            <w:tcW w:w="1134" w:type="dxa"/>
          </w:tcPr>
          <w:p w14:paraId="0192E8BF"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0.5</w:t>
            </w:r>
          </w:p>
        </w:tc>
        <w:tc>
          <w:tcPr>
            <w:tcW w:w="767" w:type="dxa"/>
          </w:tcPr>
          <w:p w14:paraId="7BF7A52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1.6</w:t>
            </w:r>
          </w:p>
        </w:tc>
        <w:tc>
          <w:tcPr>
            <w:tcW w:w="925" w:type="dxa"/>
          </w:tcPr>
          <w:p w14:paraId="6686B03D"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50" w:type="dxa"/>
          </w:tcPr>
          <w:p w14:paraId="58240407"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r>
      <w:tr w:rsidR="00266B5F" w:rsidRPr="00266B5F" w14:paraId="7B335186"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479E06BB" w14:textId="77777777" w:rsidR="00266B5F" w:rsidRPr="009178F4" w:rsidRDefault="00266B5F" w:rsidP="00266B5F">
            <w:pPr>
              <w:rPr>
                <w:rFonts w:ascii="Calibri" w:eastAsia="Times New Roman" w:hAnsi="Calibri" w:cs="Times New Roman"/>
                <w:b w:val="0"/>
                <w:bCs w:val="0"/>
                <w:color w:val="000000"/>
                <w:kern w:val="0"/>
                <w:szCs w:val="20"/>
                <w:lang w:eastAsia="en-AU"/>
              </w:rPr>
            </w:pPr>
            <w:r w:rsidRPr="009178F4">
              <w:rPr>
                <w:rFonts w:ascii="Calibri" w:eastAsia="Times New Roman" w:hAnsi="Calibri" w:cs="Times New Roman"/>
                <w:b w:val="0"/>
                <w:bCs w:val="0"/>
                <w:color w:val="000000"/>
                <w:kern w:val="0"/>
                <w:szCs w:val="20"/>
                <w:lang w:eastAsia="en-AU"/>
              </w:rPr>
              <w:t>$60,000-$79,999</w:t>
            </w:r>
          </w:p>
        </w:tc>
        <w:tc>
          <w:tcPr>
            <w:tcW w:w="0" w:type="auto"/>
          </w:tcPr>
          <w:p w14:paraId="1474FD4B"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1.3</w:t>
            </w:r>
          </w:p>
        </w:tc>
        <w:tc>
          <w:tcPr>
            <w:tcW w:w="1304" w:type="dxa"/>
          </w:tcPr>
          <w:p w14:paraId="6725D30D"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3.9</w:t>
            </w:r>
          </w:p>
        </w:tc>
        <w:tc>
          <w:tcPr>
            <w:tcW w:w="1021" w:type="dxa"/>
          </w:tcPr>
          <w:p w14:paraId="311E8B64"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11.0</w:t>
            </w:r>
          </w:p>
        </w:tc>
        <w:tc>
          <w:tcPr>
            <w:tcW w:w="992" w:type="dxa"/>
          </w:tcPr>
          <w:p w14:paraId="7BD643DB"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14.2</w:t>
            </w:r>
          </w:p>
        </w:tc>
        <w:tc>
          <w:tcPr>
            <w:tcW w:w="1276" w:type="dxa"/>
          </w:tcPr>
          <w:p w14:paraId="65F6222A"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49.7</w:t>
            </w:r>
          </w:p>
        </w:tc>
        <w:tc>
          <w:tcPr>
            <w:tcW w:w="992" w:type="dxa"/>
          </w:tcPr>
          <w:p w14:paraId="2E899DF8"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9.0</w:t>
            </w:r>
          </w:p>
        </w:tc>
        <w:tc>
          <w:tcPr>
            <w:tcW w:w="1134" w:type="dxa"/>
          </w:tcPr>
          <w:p w14:paraId="707DFE78"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7.1</w:t>
            </w:r>
          </w:p>
        </w:tc>
        <w:tc>
          <w:tcPr>
            <w:tcW w:w="1134" w:type="dxa"/>
          </w:tcPr>
          <w:p w14:paraId="2C983775"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2.6</w:t>
            </w:r>
          </w:p>
        </w:tc>
        <w:tc>
          <w:tcPr>
            <w:tcW w:w="767" w:type="dxa"/>
          </w:tcPr>
          <w:p w14:paraId="669452B3"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1.3</w:t>
            </w:r>
          </w:p>
        </w:tc>
        <w:tc>
          <w:tcPr>
            <w:tcW w:w="925" w:type="dxa"/>
          </w:tcPr>
          <w:p w14:paraId="63359D01"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50" w:type="dxa"/>
          </w:tcPr>
          <w:p w14:paraId="1AD5127F"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r>
      <w:tr w:rsidR="00266B5F" w:rsidRPr="00266B5F" w14:paraId="0E2C03F4"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7ACB7524" w14:textId="77777777" w:rsidR="00266B5F" w:rsidRPr="009178F4" w:rsidRDefault="00266B5F" w:rsidP="00266B5F">
            <w:pPr>
              <w:rPr>
                <w:rFonts w:ascii="Calibri" w:eastAsia="Times New Roman" w:hAnsi="Calibri" w:cs="Times New Roman"/>
                <w:b w:val="0"/>
                <w:bCs w:val="0"/>
                <w:color w:val="000000"/>
                <w:kern w:val="0"/>
                <w:szCs w:val="20"/>
                <w:lang w:eastAsia="en-AU"/>
              </w:rPr>
            </w:pPr>
            <w:r w:rsidRPr="009178F4">
              <w:rPr>
                <w:rFonts w:ascii="Calibri" w:eastAsia="Times New Roman" w:hAnsi="Calibri" w:cs="Times New Roman"/>
                <w:b w:val="0"/>
                <w:bCs w:val="0"/>
                <w:color w:val="000000"/>
                <w:kern w:val="0"/>
                <w:szCs w:val="20"/>
                <w:lang w:eastAsia="en-AU"/>
              </w:rPr>
              <w:t>$80,000-$99,999</w:t>
            </w:r>
          </w:p>
        </w:tc>
        <w:tc>
          <w:tcPr>
            <w:tcW w:w="0" w:type="auto"/>
          </w:tcPr>
          <w:p w14:paraId="6A59E2D5"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4.0</w:t>
            </w:r>
          </w:p>
        </w:tc>
        <w:tc>
          <w:tcPr>
            <w:tcW w:w="1304" w:type="dxa"/>
          </w:tcPr>
          <w:p w14:paraId="155FEFDB"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4.8</w:t>
            </w:r>
          </w:p>
        </w:tc>
        <w:tc>
          <w:tcPr>
            <w:tcW w:w="1021" w:type="dxa"/>
          </w:tcPr>
          <w:p w14:paraId="1C815C4F"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8.7</w:t>
            </w:r>
          </w:p>
        </w:tc>
        <w:tc>
          <w:tcPr>
            <w:tcW w:w="992" w:type="dxa"/>
          </w:tcPr>
          <w:p w14:paraId="29BEFB92"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15.9</w:t>
            </w:r>
          </w:p>
        </w:tc>
        <w:tc>
          <w:tcPr>
            <w:tcW w:w="1276" w:type="dxa"/>
          </w:tcPr>
          <w:p w14:paraId="1EC5E4B6"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47.6</w:t>
            </w:r>
          </w:p>
        </w:tc>
        <w:tc>
          <w:tcPr>
            <w:tcW w:w="992" w:type="dxa"/>
          </w:tcPr>
          <w:p w14:paraId="28E3D756"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11.1</w:t>
            </w:r>
          </w:p>
        </w:tc>
        <w:tc>
          <w:tcPr>
            <w:tcW w:w="1134" w:type="dxa"/>
          </w:tcPr>
          <w:p w14:paraId="47C8C114"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1.6</w:t>
            </w:r>
          </w:p>
        </w:tc>
        <w:tc>
          <w:tcPr>
            <w:tcW w:w="1134" w:type="dxa"/>
          </w:tcPr>
          <w:p w14:paraId="7BA3F70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1.6</w:t>
            </w:r>
          </w:p>
        </w:tc>
        <w:tc>
          <w:tcPr>
            <w:tcW w:w="767" w:type="dxa"/>
          </w:tcPr>
          <w:p w14:paraId="5C47B9ED"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4.8</w:t>
            </w:r>
          </w:p>
        </w:tc>
        <w:tc>
          <w:tcPr>
            <w:tcW w:w="925" w:type="dxa"/>
          </w:tcPr>
          <w:p w14:paraId="46B4ADE9"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50" w:type="dxa"/>
          </w:tcPr>
          <w:p w14:paraId="1C80A44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r>
      <w:tr w:rsidR="00266B5F" w:rsidRPr="00266B5F" w14:paraId="4A378264"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49A06349" w14:textId="77777777" w:rsidR="00266B5F" w:rsidRPr="009178F4" w:rsidRDefault="00266B5F" w:rsidP="00266B5F">
            <w:pPr>
              <w:rPr>
                <w:rFonts w:ascii="Calibri" w:eastAsia="Times New Roman" w:hAnsi="Calibri" w:cs="Times New Roman"/>
                <w:b w:val="0"/>
                <w:bCs w:val="0"/>
                <w:color w:val="000000"/>
                <w:kern w:val="0"/>
                <w:szCs w:val="20"/>
                <w:lang w:eastAsia="en-AU"/>
              </w:rPr>
            </w:pPr>
            <w:r w:rsidRPr="009178F4">
              <w:rPr>
                <w:rFonts w:ascii="Calibri" w:eastAsia="Times New Roman" w:hAnsi="Calibri" w:cs="Times New Roman"/>
                <w:b w:val="0"/>
                <w:bCs w:val="0"/>
                <w:color w:val="000000"/>
                <w:kern w:val="0"/>
                <w:szCs w:val="20"/>
                <w:lang w:eastAsia="en-AU"/>
              </w:rPr>
              <w:t>$100,000-$119,999</w:t>
            </w:r>
          </w:p>
        </w:tc>
        <w:tc>
          <w:tcPr>
            <w:tcW w:w="0" w:type="auto"/>
          </w:tcPr>
          <w:p w14:paraId="290DB17A"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7.7</w:t>
            </w:r>
          </w:p>
        </w:tc>
        <w:tc>
          <w:tcPr>
            <w:tcW w:w="1304" w:type="dxa"/>
          </w:tcPr>
          <w:p w14:paraId="0D5E5384"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7.7</w:t>
            </w:r>
          </w:p>
        </w:tc>
        <w:tc>
          <w:tcPr>
            <w:tcW w:w="1021" w:type="dxa"/>
          </w:tcPr>
          <w:p w14:paraId="76B69949"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10.3</w:t>
            </w:r>
          </w:p>
        </w:tc>
        <w:tc>
          <w:tcPr>
            <w:tcW w:w="992" w:type="dxa"/>
          </w:tcPr>
          <w:p w14:paraId="56237769"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6.4</w:t>
            </w:r>
          </w:p>
        </w:tc>
        <w:tc>
          <w:tcPr>
            <w:tcW w:w="1276" w:type="dxa"/>
          </w:tcPr>
          <w:p w14:paraId="29A8D495"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47.4</w:t>
            </w:r>
          </w:p>
        </w:tc>
        <w:tc>
          <w:tcPr>
            <w:tcW w:w="992" w:type="dxa"/>
          </w:tcPr>
          <w:p w14:paraId="4CF01F03"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9.0</w:t>
            </w:r>
          </w:p>
        </w:tc>
        <w:tc>
          <w:tcPr>
            <w:tcW w:w="1134" w:type="dxa"/>
          </w:tcPr>
          <w:p w14:paraId="32E2897C"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6.4</w:t>
            </w:r>
          </w:p>
        </w:tc>
        <w:tc>
          <w:tcPr>
            <w:tcW w:w="1134" w:type="dxa"/>
          </w:tcPr>
          <w:p w14:paraId="37C13A41"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2.6</w:t>
            </w:r>
          </w:p>
        </w:tc>
        <w:tc>
          <w:tcPr>
            <w:tcW w:w="767" w:type="dxa"/>
          </w:tcPr>
          <w:p w14:paraId="0AE4B226"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2.6</w:t>
            </w:r>
          </w:p>
        </w:tc>
        <w:tc>
          <w:tcPr>
            <w:tcW w:w="925" w:type="dxa"/>
          </w:tcPr>
          <w:p w14:paraId="029309D1"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50" w:type="dxa"/>
          </w:tcPr>
          <w:p w14:paraId="5DEC3844"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r>
      <w:tr w:rsidR="00266B5F" w:rsidRPr="00266B5F" w14:paraId="28123714"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4E920035" w14:textId="77777777" w:rsidR="00266B5F" w:rsidRPr="009178F4" w:rsidRDefault="00266B5F" w:rsidP="00266B5F">
            <w:pPr>
              <w:rPr>
                <w:rFonts w:ascii="Calibri" w:eastAsia="Times New Roman" w:hAnsi="Calibri" w:cs="Times New Roman"/>
                <w:b w:val="0"/>
                <w:bCs w:val="0"/>
                <w:color w:val="000000"/>
                <w:kern w:val="0"/>
                <w:szCs w:val="20"/>
                <w:lang w:eastAsia="en-AU"/>
              </w:rPr>
            </w:pPr>
            <w:r w:rsidRPr="009178F4">
              <w:rPr>
                <w:rFonts w:ascii="Calibri" w:eastAsia="Times New Roman" w:hAnsi="Calibri" w:cs="Times New Roman"/>
                <w:b w:val="0"/>
                <w:bCs w:val="0"/>
                <w:color w:val="000000"/>
                <w:kern w:val="0"/>
                <w:szCs w:val="20"/>
                <w:lang w:eastAsia="en-AU"/>
              </w:rPr>
              <w:t>$120,000-$139,999</w:t>
            </w:r>
          </w:p>
        </w:tc>
        <w:tc>
          <w:tcPr>
            <w:tcW w:w="0" w:type="auto"/>
          </w:tcPr>
          <w:p w14:paraId="521ECED7"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1.9</w:t>
            </w:r>
          </w:p>
        </w:tc>
        <w:tc>
          <w:tcPr>
            <w:tcW w:w="1304" w:type="dxa"/>
          </w:tcPr>
          <w:p w14:paraId="02F1E2E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3.8</w:t>
            </w:r>
          </w:p>
        </w:tc>
        <w:tc>
          <w:tcPr>
            <w:tcW w:w="1021" w:type="dxa"/>
          </w:tcPr>
          <w:p w14:paraId="149B6941"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9.6</w:t>
            </w:r>
          </w:p>
        </w:tc>
        <w:tc>
          <w:tcPr>
            <w:tcW w:w="992" w:type="dxa"/>
          </w:tcPr>
          <w:p w14:paraId="29219D36"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9.6</w:t>
            </w:r>
          </w:p>
        </w:tc>
        <w:tc>
          <w:tcPr>
            <w:tcW w:w="1276" w:type="dxa"/>
          </w:tcPr>
          <w:p w14:paraId="0998ECBF"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53.8</w:t>
            </w:r>
          </w:p>
        </w:tc>
        <w:tc>
          <w:tcPr>
            <w:tcW w:w="992" w:type="dxa"/>
          </w:tcPr>
          <w:p w14:paraId="4ABF23D8"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11.5</w:t>
            </w:r>
          </w:p>
        </w:tc>
        <w:tc>
          <w:tcPr>
            <w:tcW w:w="1134" w:type="dxa"/>
          </w:tcPr>
          <w:p w14:paraId="21CEE1BF"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5.8</w:t>
            </w:r>
          </w:p>
        </w:tc>
        <w:tc>
          <w:tcPr>
            <w:tcW w:w="1134" w:type="dxa"/>
          </w:tcPr>
          <w:p w14:paraId="18B732C8"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0.0</w:t>
            </w:r>
          </w:p>
        </w:tc>
        <w:tc>
          <w:tcPr>
            <w:tcW w:w="767" w:type="dxa"/>
          </w:tcPr>
          <w:p w14:paraId="4723E6B1"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3.8</w:t>
            </w:r>
          </w:p>
        </w:tc>
        <w:tc>
          <w:tcPr>
            <w:tcW w:w="925" w:type="dxa"/>
          </w:tcPr>
          <w:p w14:paraId="4755EB71"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50" w:type="dxa"/>
          </w:tcPr>
          <w:p w14:paraId="46363168"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r>
      <w:tr w:rsidR="00266B5F" w:rsidRPr="00266B5F" w14:paraId="3867376E"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5DD7BB01" w14:textId="77777777" w:rsidR="00266B5F" w:rsidRPr="009178F4" w:rsidRDefault="00266B5F" w:rsidP="00266B5F">
            <w:pPr>
              <w:rPr>
                <w:rFonts w:ascii="Calibri" w:eastAsia="Times New Roman" w:hAnsi="Calibri" w:cs="Times New Roman"/>
                <w:b w:val="0"/>
                <w:bCs w:val="0"/>
                <w:color w:val="000000"/>
                <w:kern w:val="0"/>
                <w:szCs w:val="20"/>
                <w:lang w:eastAsia="en-AU"/>
              </w:rPr>
            </w:pPr>
            <w:r w:rsidRPr="009178F4">
              <w:rPr>
                <w:rFonts w:ascii="Calibri" w:eastAsia="Times New Roman" w:hAnsi="Calibri" w:cs="Times New Roman"/>
                <w:b w:val="0"/>
                <w:bCs w:val="0"/>
                <w:color w:val="000000"/>
                <w:kern w:val="0"/>
                <w:szCs w:val="20"/>
                <w:lang w:eastAsia="en-AU"/>
              </w:rPr>
              <w:t>$140,000-$159,999</w:t>
            </w:r>
          </w:p>
        </w:tc>
        <w:tc>
          <w:tcPr>
            <w:tcW w:w="0" w:type="auto"/>
          </w:tcPr>
          <w:p w14:paraId="382DECC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3.1</w:t>
            </w:r>
          </w:p>
        </w:tc>
        <w:tc>
          <w:tcPr>
            <w:tcW w:w="1304" w:type="dxa"/>
          </w:tcPr>
          <w:p w14:paraId="54E273B3"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4.7</w:t>
            </w:r>
          </w:p>
        </w:tc>
        <w:tc>
          <w:tcPr>
            <w:tcW w:w="1021" w:type="dxa"/>
          </w:tcPr>
          <w:p w14:paraId="0E7D8434"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14.1</w:t>
            </w:r>
          </w:p>
        </w:tc>
        <w:tc>
          <w:tcPr>
            <w:tcW w:w="992" w:type="dxa"/>
          </w:tcPr>
          <w:p w14:paraId="00458122"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12.5</w:t>
            </w:r>
          </w:p>
        </w:tc>
        <w:tc>
          <w:tcPr>
            <w:tcW w:w="1276" w:type="dxa"/>
          </w:tcPr>
          <w:p w14:paraId="05779859"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50.0</w:t>
            </w:r>
          </w:p>
        </w:tc>
        <w:tc>
          <w:tcPr>
            <w:tcW w:w="992" w:type="dxa"/>
          </w:tcPr>
          <w:p w14:paraId="581C3B24"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7.8</w:t>
            </w:r>
          </w:p>
        </w:tc>
        <w:tc>
          <w:tcPr>
            <w:tcW w:w="1134" w:type="dxa"/>
          </w:tcPr>
          <w:p w14:paraId="4E15ADC1"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4.7</w:t>
            </w:r>
          </w:p>
        </w:tc>
        <w:tc>
          <w:tcPr>
            <w:tcW w:w="1134" w:type="dxa"/>
          </w:tcPr>
          <w:p w14:paraId="30B7985C"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1.6</w:t>
            </w:r>
          </w:p>
        </w:tc>
        <w:tc>
          <w:tcPr>
            <w:tcW w:w="767" w:type="dxa"/>
          </w:tcPr>
          <w:p w14:paraId="0E5CD3B2"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1.6</w:t>
            </w:r>
          </w:p>
        </w:tc>
        <w:tc>
          <w:tcPr>
            <w:tcW w:w="925" w:type="dxa"/>
          </w:tcPr>
          <w:p w14:paraId="1A321814"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50" w:type="dxa"/>
          </w:tcPr>
          <w:p w14:paraId="0ED26487"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r>
      <w:tr w:rsidR="00266B5F" w:rsidRPr="00266B5F" w14:paraId="53A5DE94" w14:textId="77777777" w:rsidTr="00266B5F">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6AC64D20" w14:textId="77777777" w:rsidR="00266B5F" w:rsidRPr="009178F4" w:rsidRDefault="00266B5F" w:rsidP="00266B5F">
            <w:pPr>
              <w:rPr>
                <w:rFonts w:ascii="Calibri" w:eastAsia="Times New Roman" w:hAnsi="Calibri" w:cs="Times New Roman"/>
                <w:b w:val="0"/>
                <w:bCs w:val="0"/>
                <w:color w:val="000000"/>
                <w:kern w:val="0"/>
                <w:szCs w:val="20"/>
                <w:lang w:eastAsia="en-AU"/>
              </w:rPr>
            </w:pPr>
            <w:r w:rsidRPr="009178F4">
              <w:rPr>
                <w:rFonts w:ascii="Calibri" w:eastAsia="Times New Roman" w:hAnsi="Calibri" w:cs="Times New Roman"/>
                <w:b w:val="0"/>
                <w:bCs w:val="0"/>
                <w:color w:val="000000"/>
                <w:kern w:val="0"/>
                <w:szCs w:val="20"/>
                <w:lang w:eastAsia="en-AU"/>
              </w:rPr>
              <w:t>$160,000-$179,999</w:t>
            </w:r>
          </w:p>
        </w:tc>
        <w:tc>
          <w:tcPr>
            <w:tcW w:w="0" w:type="auto"/>
          </w:tcPr>
          <w:p w14:paraId="5489C07B"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0.0</w:t>
            </w:r>
          </w:p>
        </w:tc>
        <w:tc>
          <w:tcPr>
            <w:tcW w:w="1304" w:type="dxa"/>
          </w:tcPr>
          <w:p w14:paraId="43AA1243"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6.5</w:t>
            </w:r>
          </w:p>
        </w:tc>
        <w:tc>
          <w:tcPr>
            <w:tcW w:w="1021" w:type="dxa"/>
          </w:tcPr>
          <w:p w14:paraId="6E8B7D89"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12.9</w:t>
            </w:r>
          </w:p>
        </w:tc>
        <w:tc>
          <w:tcPr>
            <w:tcW w:w="992" w:type="dxa"/>
          </w:tcPr>
          <w:p w14:paraId="785BF1D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12.9</w:t>
            </w:r>
          </w:p>
        </w:tc>
        <w:tc>
          <w:tcPr>
            <w:tcW w:w="1276" w:type="dxa"/>
          </w:tcPr>
          <w:p w14:paraId="7A5AD0A6"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58.1</w:t>
            </w:r>
          </w:p>
        </w:tc>
        <w:tc>
          <w:tcPr>
            <w:tcW w:w="992" w:type="dxa"/>
          </w:tcPr>
          <w:p w14:paraId="09036C04"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9.7</w:t>
            </w:r>
          </w:p>
        </w:tc>
        <w:tc>
          <w:tcPr>
            <w:tcW w:w="1134" w:type="dxa"/>
          </w:tcPr>
          <w:p w14:paraId="635384BB"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0.0</w:t>
            </w:r>
          </w:p>
        </w:tc>
        <w:tc>
          <w:tcPr>
            <w:tcW w:w="1134" w:type="dxa"/>
          </w:tcPr>
          <w:p w14:paraId="1617EB61"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0.0</w:t>
            </w:r>
          </w:p>
        </w:tc>
        <w:tc>
          <w:tcPr>
            <w:tcW w:w="767" w:type="dxa"/>
          </w:tcPr>
          <w:p w14:paraId="2EAD9BD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0.0</w:t>
            </w:r>
          </w:p>
        </w:tc>
        <w:tc>
          <w:tcPr>
            <w:tcW w:w="925" w:type="dxa"/>
          </w:tcPr>
          <w:p w14:paraId="55414CE5"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szCs w:val="20"/>
                <w:lang w:eastAsia="en-AU"/>
              </w:rPr>
            </w:pPr>
          </w:p>
        </w:tc>
        <w:tc>
          <w:tcPr>
            <w:tcW w:w="1250" w:type="dxa"/>
          </w:tcPr>
          <w:p w14:paraId="452FBE57"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r>
      <w:tr w:rsidR="00266B5F" w:rsidRPr="00266B5F" w14:paraId="23F9AB45"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1D58BED7" w14:textId="77777777" w:rsidR="00266B5F" w:rsidRPr="009178F4" w:rsidRDefault="00266B5F" w:rsidP="00266B5F">
            <w:pPr>
              <w:rPr>
                <w:rFonts w:ascii="Calibri" w:eastAsia="Times New Roman" w:hAnsi="Calibri" w:cs="Times New Roman"/>
                <w:b w:val="0"/>
                <w:bCs w:val="0"/>
                <w:color w:val="000000"/>
                <w:kern w:val="0"/>
                <w:szCs w:val="20"/>
                <w:lang w:eastAsia="en-AU"/>
              </w:rPr>
            </w:pPr>
            <w:r w:rsidRPr="009178F4">
              <w:rPr>
                <w:rFonts w:ascii="Calibri" w:eastAsia="Times New Roman" w:hAnsi="Calibri" w:cs="Times New Roman"/>
                <w:b w:val="0"/>
                <w:bCs w:val="0"/>
                <w:color w:val="000000"/>
                <w:kern w:val="0"/>
                <w:szCs w:val="20"/>
                <w:lang w:eastAsia="en-AU"/>
              </w:rPr>
              <w:t>Over $180,000</w:t>
            </w:r>
          </w:p>
        </w:tc>
        <w:tc>
          <w:tcPr>
            <w:tcW w:w="0" w:type="auto"/>
          </w:tcPr>
          <w:p w14:paraId="709E073C"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5.3</w:t>
            </w:r>
          </w:p>
        </w:tc>
        <w:tc>
          <w:tcPr>
            <w:tcW w:w="1304" w:type="dxa"/>
          </w:tcPr>
          <w:p w14:paraId="79886D6C"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3.9</w:t>
            </w:r>
          </w:p>
        </w:tc>
        <w:tc>
          <w:tcPr>
            <w:tcW w:w="1021" w:type="dxa"/>
          </w:tcPr>
          <w:p w14:paraId="01DAC658"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6.6</w:t>
            </w:r>
          </w:p>
        </w:tc>
        <w:tc>
          <w:tcPr>
            <w:tcW w:w="992" w:type="dxa"/>
          </w:tcPr>
          <w:p w14:paraId="40F7C60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22.4</w:t>
            </w:r>
          </w:p>
        </w:tc>
        <w:tc>
          <w:tcPr>
            <w:tcW w:w="1276" w:type="dxa"/>
          </w:tcPr>
          <w:p w14:paraId="7C75E7B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38.2</w:t>
            </w:r>
          </w:p>
        </w:tc>
        <w:tc>
          <w:tcPr>
            <w:tcW w:w="992" w:type="dxa"/>
          </w:tcPr>
          <w:p w14:paraId="52486101"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15.8</w:t>
            </w:r>
          </w:p>
        </w:tc>
        <w:tc>
          <w:tcPr>
            <w:tcW w:w="1134" w:type="dxa"/>
          </w:tcPr>
          <w:p w14:paraId="3DBE3C4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5.3</w:t>
            </w:r>
          </w:p>
        </w:tc>
        <w:tc>
          <w:tcPr>
            <w:tcW w:w="1134" w:type="dxa"/>
          </w:tcPr>
          <w:p w14:paraId="461C471D"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1.3</w:t>
            </w:r>
          </w:p>
        </w:tc>
        <w:tc>
          <w:tcPr>
            <w:tcW w:w="767" w:type="dxa"/>
          </w:tcPr>
          <w:p w14:paraId="45E10804"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1.3</w:t>
            </w:r>
          </w:p>
        </w:tc>
        <w:tc>
          <w:tcPr>
            <w:tcW w:w="925" w:type="dxa"/>
          </w:tcPr>
          <w:p w14:paraId="64FD4B2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50" w:type="dxa"/>
          </w:tcPr>
          <w:p w14:paraId="643A19B9"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r>
      <w:tr w:rsidR="00266B5F" w:rsidRPr="00266B5F" w14:paraId="083A825C"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3C2C4079" w14:textId="77777777" w:rsidR="00266B5F" w:rsidRPr="00266B5F" w:rsidRDefault="00266B5F" w:rsidP="00266B5F">
            <w:pPr>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Locations</w:t>
            </w:r>
          </w:p>
        </w:tc>
        <w:tc>
          <w:tcPr>
            <w:tcW w:w="0" w:type="auto"/>
          </w:tcPr>
          <w:p w14:paraId="08B22399"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304" w:type="dxa"/>
          </w:tcPr>
          <w:p w14:paraId="350C5C8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021" w:type="dxa"/>
          </w:tcPr>
          <w:p w14:paraId="3647815D"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992" w:type="dxa"/>
          </w:tcPr>
          <w:p w14:paraId="703A9517"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76" w:type="dxa"/>
          </w:tcPr>
          <w:p w14:paraId="12767810"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992" w:type="dxa"/>
          </w:tcPr>
          <w:p w14:paraId="65E8B615"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134" w:type="dxa"/>
          </w:tcPr>
          <w:p w14:paraId="2B9E2D48"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134" w:type="dxa"/>
          </w:tcPr>
          <w:p w14:paraId="6E3BDAFA"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767" w:type="dxa"/>
          </w:tcPr>
          <w:p w14:paraId="094C8F07"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925" w:type="dxa"/>
          </w:tcPr>
          <w:p w14:paraId="5917A9BA"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50" w:type="dxa"/>
          </w:tcPr>
          <w:p w14:paraId="7BD72885"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r>
      <w:tr w:rsidR="00266B5F" w:rsidRPr="00266B5F" w14:paraId="1217D148"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47A7C9A1" w14:textId="77777777" w:rsidR="00266B5F" w:rsidRPr="009178F4" w:rsidRDefault="00266B5F" w:rsidP="00266B5F">
            <w:pPr>
              <w:rPr>
                <w:rFonts w:ascii="Calibri" w:eastAsia="Times New Roman" w:hAnsi="Calibri" w:cs="Times New Roman"/>
                <w:b w:val="0"/>
                <w:bCs w:val="0"/>
                <w:color w:val="000000"/>
                <w:kern w:val="0"/>
                <w:szCs w:val="20"/>
                <w:lang w:eastAsia="en-AU"/>
              </w:rPr>
            </w:pPr>
            <w:r w:rsidRPr="009178F4">
              <w:rPr>
                <w:rFonts w:ascii="Calibri" w:eastAsia="Times New Roman" w:hAnsi="Calibri" w:cs="Times New Roman"/>
                <w:b w:val="0"/>
                <w:bCs w:val="0"/>
                <w:color w:val="000000"/>
                <w:kern w:val="0"/>
                <w:szCs w:val="20"/>
                <w:lang w:eastAsia="en-AU"/>
              </w:rPr>
              <w:t>Urban</w:t>
            </w:r>
          </w:p>
        </w:tc>
        <w:tc>
          <w:tcPr>
            <w:tcW w:w="0" w:type="auto"/>
          </w:tcPr>
          <w:p w14:paraId="0AEF06E6"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4.0</w:t>
            </w:r>
          </w:p>
        </w:tc>
        <w:tc>
          <w:tcPr>
            <w:tcW w:w="1304" w:type="dxa"/>
          </w:tcPr>
          <w:p w14:paraId="0EE85E21"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5.2</w:t>
            </w:r>
          </w:p>
        </w:tc>
        <w:tc>
          <w:tcPr>
            <w:tcW w:w="1021" w:type="dxa"/>
          </w:tcPr>
          <w:p w14:paraId="036FD0CA"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9.2</w:t>
            </w:r>
          </w:p>
        </w:tc>
        <w:tc>
          <w:tcPr>
            <w:tcW w:w="992" w:type="dxa"/>
          </w:tcPr>
          <w:p w14:paraId="73A97CB8"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14.5</w:t>
            </w:r>
          </w:p>
        </w:tc>
        <w:tc>
          <w:tcPr>
            <w:tcW w:w="1276" w:type="dxa"/>
          </w:tcPr>
          <w:p w14:paraId="4822868B"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48.0</w:t>
            </w:r>
          </w:p>
        </w:tc>
        <w:tc>
          <w:tcPr>
            <w:tcW w:w="992" w:type="dxa"/>
          </w:tcPr>
          <w:p w14:paraId="6F906B51"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9.8</w:t>
            </w:r>
          </w:p>
        </w:tc>
        <w:tc>
          <w:tcPr>
            <w:tcW w:w="1134" w:type="dxa"/>
          </w:tcPr>
          <w:p w14:paraId="1272070D"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3.7</w:t>
            </w:r>
          </w:p>
        </w:tc>
        <w:tc>
          <w:tcPr>
            <w:tcW w:w="1134" w:type="dxa"/>
          </w:tcPr>
          <w:p w14:paraId="3B8544A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1.4</w:t>
            </w:r>
          </w:p>
        </w:tc>
        <w:tc>
          <w:tcPr>
            <w:tcW w:w="767" w:type="dxa"/>
          </w:tcPr>
          <w:p w14:paraId="02A8A194"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4.2</w:t>
            </w:r>
          </w:p>
        </w:tc>
        <w:tc>
          <w:tcPr>
            <w:tcW w:w="925" w:type="dxa"/>
          </w:tcPr>
          <w:p w14:paraId="1A4B607E"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19.21</w:t>
            </w:r>
          </w:p>
        </w:tc>
        <w:tc>
          <w:tcPr>
            <w:tcW w:w="1250" w:type="dxa"/>
          </w:tcPr>
          <w:p w14:paraId="58C17E51"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0.014</w:t>
            </w:r>
          </w:p>
        </w:tc>
      </w:tr>
      <w:tr w:rsidR="00266B5F" w:rsidRPr="00266B5F" w14:paraId="55EFC9DF" w14:textId="77777777" w:rsidTr="00266B5F">
        <w:trPr>
          <w:trHeight w:val="206"/>
        </w:trPr>
        <w:tc>
          <w:tcPr>
            <w:cnfStyle w:val="001000000000" w:firstRow="0" w:lastRow="0" w:firstColumn="1" w:lastColumn="0" w:oddVBand="0" w:evenVBand="0" w:oddHBand="0" w:evenHBand="0" w:firstRowFirstColumn="0" w:firstRowLastColumn="0" w:lastRowFirstColumn="0" w:lastRowLastColumn="0"/>
            <w:tcW w:w="0" w:type="auto"/>
            <w:noWrap/>
            <w:hideMark/>
          </w:tcPr>
          <w:p w14:paraId="36C46131" w14:textId="5A2CFCFC" w:rsidR="00266B5F" w:rsidRPr="009178F4" w:rsidRDefault="00530EE0" w:rsidP="00266B5F">
            <w:pPr>
              <w:rPr>
                <w:rFonts w:ascii="Calibri" w:eastAsia="Times New Roman" w:hAnsi="Calibri" w:cs="Times New Roman"/>
                <w:b w:val="0"/>
                <w:bCs w:val="0"/>
                <w:color w:val="000000"/>
                <w:kern w:val="0"/>
                <w:szCs w:val="20"/>
                <w:lang w:eastAsia="en-AU"/>
              </w:rPr>
            </w:pPr>
            <w:r>
              <w:rPr>
                <w:rFonts w:ascii="Calibri" w:eastAsia="Times New Roman" w:hAnsi="Calibri" w:cs="Times New Roman"/>
                <w:b w:val="0"/>
                <w:bCs w:val="0"/>
                <w:color w:val="000000"/>
                <w:kern w:val="0"/>
                <w:szCs w:val="20"/>
                <w:lang w:eastAsia="en-AU"/>
              </w:rPr>
              <w:t>R</w:t>
            </w:r>
            <w:r w:rsidR="00266B5F" w:rsidRPr="009178F4">
              <w:rPr>
                <w:rFonts w:ascii="Calibri" w:eastAsia="Times New Roman" w:hAnsi="Calibri" w:cs="Times New Roman"/>
                <w:b w:val="0"/>
                <w:bCs w:val="0"/>
                <w:color w:val="000000"/>
                <w:kern w:val="0"/>
                <w:szCs w:val="20"/>
                <w:lang w:eastAsia="en-AU"/>
              </w:rPr>
              <w:t>ural</w:t>
            </w:r>
          </w:p>
        </w:tc>
        <w:tc>
          <w:tcPr>
            <w:tcW w:w="0" w:type="auto"/>
          </w:tcPr>
          <w:p w14:paraId="26D16AD2"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w:t>
            </w:r>
          </w:p>
        </w:tc>
        <w:tc>
          <w:tcPr>
            <w:tcW w:w="1304" w:type="dxa"/>
          </w:tcPr>
          <w:p w14:paraId="4AFBC1D8"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5.6</w:t>
            </w:r>
          </w:p>
        </w:tc>
        <w:tc>
          <w:tcPr>
            <w:tcW w:w="1021" w:type="dxa"/>
          </w:tcPr>
          <w:p w14:paraId="37486737"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9.1</w:t>
            </w:r>
          </w:p>
        </w:tc>
        <w:tc>
          <w:tcPr>
            <w:tcW w:w="992" w:type="dxa"/>
          </w:tcPr>
          <w:p w14:paraId="6FAC8A76"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10.6</w:t>
            </w:r>
          </w:p>
        </w:tc>
        <w:tc>
          <w:tcPr>
            <w:tcW w:w="1276" w:type="dxa"/>
          </w:tcPr>
          <w:p w14:paraId="4948B6C5"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60.1</w:t>
            </w:r>
          </w:p>
        </w:tc>
        <w:tc>
          <w:tcPr>
            <w:tcW w:w="992" w:type="dxa"/>
          </w:tcPr>
          <w:p w14:paraId="05987E9C"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5.1</w:t>
            </w:r>
          </w:p>
        </w:tc>
        <w:tc>
          <w:tcPr>
            <w:tcW w:w="1134" w:type="dxa"/>
          </w:tcPr>
          <w:p w14:paraId="463DCE62"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5.1</w:t>
            </w:r>
          </w:p>
        </w:tc>
        <w:tc>
          <w:tcPr>
            <w:tcW w:w="1134" w:type="dxa"/>
          </w:tcPr>
          <w:p w14:paraId="4C2369C8"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2.0</w:t>
            </w:r>
          </w:p>
        </w:tc>
        <w:tc>
          <w:tcPr>
            <w:tcW w:w="767" w:type="dxa"/>
          </w:tcPr>
          <w:p w14:paraId="059DF1E1"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r w:rsidRPr="00266B5F">
              <w:rPr>
                <w:rFonts w:ascii="Calibri" w:eastAsia="Times New Roman" w:hAnsi="Calibri" w:cs="Times New Roman"/>
                <w:color w:val="000000"/>
                <w:kern w:val="0"/>
                <w:szCs w:val="20"/>
                <w:lang w:eastAsia="en-AU"/>
              </w:rPr>
              <w:t>1.5</w:t>
            </w:r>
          </w:p>
        </w:tc>
        <w:tc>
          <w:tcPr>
            <w:tcW w:w="925" w:type="dxa"/>
          </w:tcPr>
          <w:p w14:paraId="1754FE83"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c>
          <w:tcPr>
            <w:tcW w:w="1250" w:type="dxa"/>
          </w:tcPr>
          <w:p w14:paraId="32B49CCA" w14:textId="77777777" w:rsidR="00266B5F" w:rsidRPr="00266B5F" w:rsidRDefault="00266B5F" w:rsidP="00266B5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Cs w:val="20"/>
                <w:lang w:eastAsia="en-AU"/>
              </w:rPr>
            </w:pPr>
          </w:p>
        </w:tc>
      </w:tr>
    </w:tbl>
    <w:p w14:paraId="29444420" w14:textId="3AF63E31" w:rsidR="00784DEC" w:rsidRDefault="00784DEC" w:rsidP="000E7FAB">
      <w:pPr>
        <w:pStyle w:val="BodyText"/>
      </w:pPr>
    </w:p>
    <w:p w14:paraId="48445420" w14:textId="77777777" w:rsidR="00784DEC" w:rsidRDefault="00784DEC" w:rsidP="000E7FAB">
      <w:pPr>
        <w:pStyle w:val="BodyText"/>
        <w:sectPr w:rsidR="00784DEC" w:rsidSect="0057186E">
          <w:pgSz w:w="16838" w:h="11906" w:orient="landscape"/>
          <w:pgMar w:top="851" w:right="1985" w:bottom="851" w:left="2268" w:header="709" w:footer="709" w:gutter="0"/>
          <w:cols w:space="708"/>
          <w:docGrid w:linePitch="360"/>
        </w:sectPr>
      </w:pPr>
    </w:p>
    <w:p w14:paraId="57221AFF" w14:textId="4A1FFD46" w:rsidR="00825AE0" w:rsidRDefault="00825AE0" w:rsidP="000E7FAB">
      <w:pPr>
        <w:pStyle w:val="BodyText"/>
      </w:pPr>
    </w:p>
    <w:p w14:paraId="796FE53E" w14:textId="4C1573B4" w:rsidR="003A2189" w:rsidRDefault="002F0728" w:rsidP="000E7FAB">
      <w:pPr>
        <w:pStyle w:val="BodyText"/>
      </w:pPr>
      <w:r>
        <w:t xml:space="preserve">Participants were asked to </w:t>
      </w:r>
      <w:r w:rsidR="003A2189">
        <w:t>identify the extent to which the following factors may have been drivers for changes in their meat consumption</w:t>
      </w:r>
      <w:r w:rsidR="00CC16E1">
        <w:t xml:space="preserve"> over the past five years</w:t>
      </w:r>
      <w:r w:rsidR="003A2189">
        <w:t>:</w:t>
      </w:r>
    </w:p>
    <w:p w14:paraId="5428E5FD" w14:textId="4B3E1823" w:rsidR="003A2189" w:rsidRDefault="00BB51D5" w:rsidP="003A2189">
      <w:pPr>
        <w:pStyle w:val="BodyText"/>
        <w:numPr>
          <w:ilvl w:val="0"/>
          <w:numId w:val="26"/>
        </w:numPr>
      </w:pPr>
      <w:r>
        <w:t xml:space="preserve">changes in prices </w:t>
      </w:r>
    </w:p>
    <w:p w14:paraId="541C5E07" w14:textId="38233E31" w:rsidR="003A2189" w:rsidRDefault="00BB51D5" w:rsidP="003A2189">
      <w:pPr>
        <w:pStyle w:val="BodyText"/>
        <w:numPr>
          <w:ilvl w:val="0"/>
          <w:numId w:val="26"/>
        </w:numPr>
      </w:pPr>
      <w:r>
        <w:t xml:space="preserve">constraints on budget </w:t>
      </w:r>
    </w:p>
    <w:p w14:paraId="1FBDDD55" w14:textId="3B15ACED" w:rsidR="003A2189" w:rsidRDefault="00BB51D5" w:rsidP="003A2189">
      <w:pPr>
        <w:pStyle w:val="BodyText"/>
        <w:numPr>
          <w:ilvl w:val="0"/>
          <w:numId w:val="26"/>
        </w:numPr>
      </w:pPr>
      <w:r>
        <w:t xml:space="preserve">more focus on quality food </w:t>
      </w:r>
    </w:p>
    <w:p w14:paraId="37D16B99" w14:textId="4997D2BE" w:rsidR="003A2189" w:rsidRDefault="00BB51D5" w:rsidP="003A2189">
      <w:pPr>
        <w:pStyle w:val="BodyText"/>
        <w:numPr>
          <w:ilvl w:val="0"/>
          <w:numId w:val="26"/>
        </w:numPr>
      </w:pPr>
      <w:r>
        <w:t xml:space="preserve">family circumstances </w:t>
      </w:r>
    </w:p>
    <w:p w14:paraId="4CA3440B" w14:textId="299D24CF" w:rsidR="003A2189" w:rsidRDefault="00BB51D5" w:rsidP="003A2189">
      <w:pPr>
        <w:pStyle w:val="BodyText"/>
        <w:numPr>
          <w:ilvl w:val="0"/>
          <w:numId w:val="26"/>
        </w:numPr>
      </w:pPr>
      <w:r>
        <w:t xml:space="preserve">increased concern about health </w:t>
      </w:r>
    </w:p>
    <w:p w14:paraId="05CF6004" w14:textId="0C99E9D3" w:rsidR="003A2189" w:rsidRDefault="00BB51D5" w:rsidP="003A2189">
      <w:pPr>
        <w:pStyle w:val="BodyText"/>
        <w:numPr>
          <w:ilvl w:val="0"/>
          <w:numId w:val="26"/>
        </w:numPr>
      </w:pPr>
      <w:r>
        <w:t xml:space="preserve">increased concern about food safety </w:t>
      </w:r>
    </w:p>
    <w:p w14:paraId="40833BDD" w14:textId="07AC0837" w:rsidR="003A2189" w:rsidRDefault="00BB51D5" w:rsidP="003A2189">
      <w:pPr>
        <w:pStyle w:val="BodyText"/>
        <w:numPr>
          <w:ilvl w:val="0"/>
          <w:numId w:val="26"/>
        </w:numPr>
      </w:pPr>
      <w:r>
        <w:t xml:space="preserve">increased concern about animal welfare </w:t>
      </w:r>
    </w:p>
    <w:p w14:paraId="519A3E46" w14:textId="31951CEB" w:rsidR="00EC60BF" w:rsidRDefault="00BB51D5" w:rsidP="001B47CB">
      <w:pPr>
        <w:pStyle w:val="BodyText"/>
        <w:numPr>
          <w:ilvl w:val="0"/>
          <w:numId w:val="26"/>
        </w:numPr>
      </w:pPr>
      <w:r>
        <w:t>increased concern about the environment.</w:t>
      </w:r>
    </w:p>
    <w:p w14:paraId="15FCB1A8" w14:textId="77777777" w:rsidR="00BB51D5" w:rsidRDefault="00BB51D5" w:rsidP="000E7FAB">
      <w:pPr>
        <w:pStyle w:val="BodyText"/>
      </w:pPr>
    </w:p>
    <w:p w14:paraId="71E7C7EB" w14:textId="1CC78EEE" w:rsidR="00DF76F5" w:rsidRDefault="007A1D07" w:rsidP="000E7FAB">
      <w:pPr>
        <w:pStyle w:val="BodyText"/>
      </w:pPr>
      <w:r>
        <w:t>Chi-square tests were performed to identify significant differences</w:t>
      </w:r>
      <w:r w:rsidR="000938F2">
        <w:t xml:space="preserve"> (</w:t>
      </w:r>
      <w:r w:rsidR="000938F2">
        <w:fldChar w:fldCharType="begin"/>
      </w:r>
      <w:r w:rsidR="000938F2">
        <w:instrText xml:space="preserve"> REF _Ref50374621 \h </w:instrText>
      </w:r>
      <w:r w:rsidR="000938F2">
        <w:fldChar w:fldCharType="separate"/>
      </w:r>
      <w:r w:rsidR="000938F2">
        <w:t xml:space="preserve">Table </w:t>
      </w:r>
      <w:r w:rsidR="000938F2">
        <w:rPr>
          <w:noProof/>
        </w:rPr>
        <w:t>3</w:t>
      </w:r>
      <w:r w:rsidR="000938F2">
        <w:fldChar w:fldCharType="end"/>
      </w:r>
      <w:r w:rsidR="000938F2">
        <w:t>)</w:t>
      </w:r>
      <w:r w:rsidR="00B73EF2" w:rsidRPr="00BF6879">
        <w:t xml:space="preserve">. There was a </w:t>
      </w:r>
      <w:r w:rsidR="00E34C31" w:rsidRPr="00BF6879">
        <w:t>significant</w:t>
      </w:r>
      <w:r w:rsidR="00B73EF2" w:rsidRPr="00BF6879">
        <w:t xml:space="preserve"> relationship between </w:t>
      </w:r>
      <w:r w:rsidR="00657A77">
        <w:t>changes in consumption and drivers of change</w:t>
      </w:r>
      <w:r w:rsidRPr="00BF6879">
        <w:t xml:space="preserve"> </w:t>
      </w:r>
      <w:r w:rsidR="00E34C31" w:rsidRPr="00BF6879">
        <w:t>(p-value</w:t>
      </w:r>
      <w:r w:rsidR="00BB49D6">
        <w:t>=</w:t>
      </w:r>
      <w:r w:rsidR="00E34C31" w:rsidRPr="00BF6879">
        <w:t>0.000)</w:t>
      </w:r>
      <w:r w:rsidR="00B73EF2" w:rsidRPr="00BF6879">
        <w:t xml:space="preserve"> with</w:t>
      </w:r>
      <w:r w:rsidR="00E34C31" w:rsidRPr="00BF6879">
        <w:t xml:space="preserve"> 17.5% who stopped consuming beef concerned about health, 15% concerned about animal welfare and 10% concerned about the environment. </w:t>
      </w:r>
      <w:r w:rsidR="000B2A3E">
        <w:t xml:space="preserve">Health and meat quality factors were </w:t>
      </w:r>
      <w:r w:rsidR="00D75938">
        <w:t xml:space="preserve">significant drivers of consumption increases </w:t>
      </w:r>
      <w:r w:rsidR="00E34C31" w:rsidRPr="00BF6879">
        <w:t xml:space="preserve">by more than </w:t>
      </w:r>
      <w:r w:rsidR="00FD6606" w:rsidRPr="00BF6879">
        <w:t>25-50%</w:t>
      </w:r>
      <w:r w:rsidR="00D75938">
        <w:t xml:space="preserve">. </w:t>
      </w:r>
      <w:r w:rsidR="004373E4" w:rsidRPr="00BF6879">
        <w:t xml:space="preserve">Food safety </w:t>
      </w:r>
      <w:r w:rsidR="0009629F">
        <w:t>and</w:t>
      </w:r>
      <w:r w:rsidR="004373E4" w:rsidRPr="00BF6879">
        <w:t xml:space="preserve"> family circumstances </w:t>
      </w:r>
      <w:r w:rsidR="0009629F">
        <w:t xml:space="preserve">were not identified as </w:t>
      </w:r>
      <w:r w:rsidR="005377E4">
        <w:t>important drivers of changes in consumption, while prices, budgets, animal welfare and the environment had low to moderate impact</w:t>
      </w:r>
      <w:r w:rsidR="004373E4">
        <w:t xml:space="preserve">. </w:t>
      </w:r>
    </w:p>
    <w:p w14:paraId="27E5681A" w14:textId="53D29429" w:rsidR="00DF76F5" w:rsidRDefault="00DF76F5" w:rsidP="005C725E">
      <w:pPr>
        <w:spacing w:line="276" w:lineRule="auto"/>
      </w:pPr>
    </w:p>
    <w:p w14:paraId="6AD545F7" w14:textId="7D765555" w:rsidR="004616FC" w:rsidRDefault="004616FC" w:rsidP="004616FC">
      <w:pPr>
        <w:pStyle w:val="Caption"/>
        <w:keepNext/>
      </w:pPr>
      <w:bookmarkStart w:id="35" w:name="_Ref50374621"/>
      <w:r>
        <w:t xml:space="preserve">Table </w:t>
      </w:r>
      <w:r w:rsidR="00D46DFA">
        <w:fldChar w:fldCharType="begin"/>
      </w:r>
      <w:r w:rsidR="00D46DFA">
        <w:instrText xml:space="preserve"> SEQ Table \* ARABIC </w:instrText>
      </w:r>
      <w:r w:rsidR="00D46DFA">
        <w:fldChar w:fldCharType="separate"/>
      </w:r>
      <w:r w:rsidR="00266B5F">
        <w:rPr>
          <w:noProof/>
        </w:rPr>
        <w:t>3</w:t>
      </w:r>
      <w:r w:rsidR="00D46DFA">
        <w:rPr>
          <w:noProof/>
        </w:rPr>
        <w:fldChar w:fldCharType="end"/>
      </w:r>
      <w:bookmarkEnd w:id="35"/>
      <w:r w:rsidR="00CB2B52">
        <w:rPr>
          <w:noProof/>
        </w:rPr>
        <w:t>.</w:t>
      </w:r>
      <w:r>
        <w:t xml:space="preserve"> </w:t>
      </w:r>
      <w:bookmarkStart w:id="36" w:name="_Ref50374605"/>
      <w:r>
        <w:t xml:space="preserve">Proportional </w:t>
      </w:r>
      <w:r w:rsidR="008C4B32">
        <w:t>d</w:t>
      </w:r>
      <w:r>
        <w:t>ifferences between consumption and drivers of change.</w:t>
      </w:r>
      <w:bookmarkEnd w:id="36"/>
    </w:p>
    <w:tbl>
      <w:tblPr>
        <w:tblStyle w:val="GridTable1Light-Accent4"/>
        <w:tblW w:w="10194" w:type="dxa"/>
        <w:tblLayout w:type="fixed"/>
        <w:tblLook w:val="04A0" w:firstRow="1" w:lastRow="0" w:firstColumn="1" w:lastColumn="0" w:noHBand="0" w:noVBand="1"/>
      </w:tblPr>
      <w:tblGrid>
        <w:gridCol w:w="1696"/>
        <w:gridCol w:w="851"/>
        <w:gridCol w:w="1134"/>
        <w:gridCol w:w="850"/>
        <w:gridCol w:w="1276"/>
        <w:gridCol w:w="992"/>
        <w:gridCol w:w="1134"/>
        <w:gridCol w:w="993"/>
        <w:gridCol w:w="1268"/>
      </w:tblGrid>
      <w:tr w:rsidR="000E7FAB" w:rsidRPr="00D46D92" w14:paraId="10EED461" w14:textId="77777777" w:rsidTr="00C04739">
        <w:trPr>
          <w:cnfStyle w:val="100000000000" w:firstRow="1" w:lastRow="0" w:firstColumn="0" w:lastColumn="0" w:oddVBand="0" w:evenVBand="0" w:oddHBand="0" w:evenHBand="0" w:firstRowFirstColumn="0" w:firstRowLastColumn="0" w:lastRowFirstColumn="0" w:lastRowLastColumn="0"/>
          <w:trHeight w:val="1271"/>
        </w:trPr>
        <w:tc>
          <w:tcPr>
            <w:cnfStyle w:val="001000000000" w:firstRow="0" w:lastRow="0" w:firstColumn="1" w:lastColumn="0" w:oddVBand="0" w:evenVBand="0" w:oddHBand="0" w:evenHBand="0" w:firstRowFirstColumn="0" w:firstRowLastColumn="0" w:lastRowFirstColumn="0" w:lastRowLastColumn="0"/>
            <w:tcW w:w="1696" w:type="dxa"/>
            <w:noWrap/>
            <w:hideMark/>
          </w:tcPr>
          <w:p w14:paraId="1F0918E3" w14:textId="1D4EAA24" w:rsidR="00B73EF2" w:rsidRPr="00D46D92" w:rsidRDefault="00B73EF2" w:rsidP="00B73EF2">
            <w:pPr>
              <w:rPr>
                <w:rFonts w:ascii="Calibri" w:eastAsia="Times New Roman" w:hAnsi="Calibri" w:cs="Calibri"/>
                <w:kern w:val="0"/>
                <w:sz w:val="18"/>
                <w:szCs w:val="18"/>
                <w:lang w:eastAsia="en-AU"/>
              </w:rPr>
            </w:pPr>
            <w:r w:rsidRPr="00D46D92">
              <w:rPr>
                <w:rFonts w:ascii="Calibri" w:eastAsia="Times New Roman" w:hAnsi="Calibri" w:cs="Calibri"/>
                <w:kern w:val="0"/>
                <w:sz w:val="18"/>
                <w:szCs w:val="18"/>
                <w:lang w:eastAsia="en-AU"/>
              </w:rPr>
              <w:t>χ2 =</w:t>
            </w:r>
            <w:r w:rsidR="00BF6879" w:rsidRPr="00D46D92">
              <w:rPr>
                <w:rFonts w:ascii="Calibri" w:eastAsia="Times New Roman" w:hAnsi="Calibri" w:cs="Calibri"/>
                <w:kern w:val="0"/>
                <w:sz w:val="18"/>
                <w:szCs w:val="18"/>
                <w:lang w:eastAsia="en-AU"/>
              </w:rPr>
              <w:t>142.95</w:t>
            </w:r>
          </w:p>
          <w:p w14:paraId="55D11E40" w14:textId="63591ED5" w:rsidR="00B73EF2" w:rsidRPr="00D46D92" w:rsidRDefault="00B73EF2" w:rsidP="00BF6879">
            <w:pPr>
              <w:rPr>
                <w:rFonts w:ascii="Calibri" w:eastAsia="Times New Roman" w:hAnsi="Calibri" w:cs="Calibri"/>
                <w:kern w:val="0"/>
                <w:sz w:val="18"/>
                <w:szCs w:val="18"/>
                <w:lang w:eastAsia="en-AU"/>
              </w:rPr>
            </w:pPr>
            <w:r w:rsidRPr="00D46D92">
              <w:rPr>
                <w:rFonts w:ascii="Calibri" w:eastAsia="Times New Roman" w:hAnsi="Calibri" w:cs="Calibri"/>
                <w:kern w:val="0"/>
                <w:sz w:val="18"/>
                <w:szCs w:val="18"/>
                <w:lang w:eastAsia="en-AU"/>
              </w:rPr>
              <w:t>p-</w:t>
            </w:r>
            <w:r w:rsidR="00C160DB" w:rsidRPr="00D46D92">
              <w:rPr>
                <w:rFonts w:ascii="Calibri" w:eastAsia="Times New Roman" w:hAnsi="Calibri" w:cs="Calibri"/>
                <w:kern w:val="0"/>
                <w:sz w:val="18"/>
                <w:szCs w:val="18"/>
                <w:lang w:eastAsia="en-AU"/>
              </w:rPr>
              <w:t>v</w:t>
            </w:r>
            <w:r w:rsidRPr="00D46D92">
              <w:rPr>
                <w:rFonts w:ascii="Calibri" w:eastAsia="Times New Roman" w:hAnsi="Calibri" w:cs="Calibri"/>
                <w:kern w:val="0"/>
                <w:sz w:val="18"/>
                <w:szCs w:val="18"/>
                <w:lang w:eastAsia="en-AU"/>
              </w:rPr>
              <w:t>alue= 0.000</w:t>
            </w:r>
            <w:bookmarkStart w:id="37" w:name="_Toc46782382"/>
            <w:r w:rsidR="004616FC" w:rsidRPr="00D46D92">
              <w:rPr>
                <w:rFonts w:ascii="Calibri" w:eastAsia="Times New Roman" w:hAnsi="Calibri" w:cs="Calibri"/>
                <w:kern w:val="0"/>
                <w:sz w:val="18"/>
                <w:szCs w:val="18"/>
                <w:lang w:eastAsia="en-AU"/>
              </w:rPr>
              <w:t>*</w:t>
            </w:r>
            <w:r w:rsidR="00BF6879" w:rsidRPr="00D46D92">
              <w:rPr>
                <w:rFonts w:ascii="Calibri" w:eastAsia="Times New Roman" w:hAnsi="Calibri" w:cs="Calibri"/>
                <w:kern w:val="0"/>
                <w:sz w:val="18"/>
                <w:szCs w:val="18"/>
                <w:lang w:eastAsia="en-AU"/>
              </w:rPr>
              <w:br/>
            </w:r>
            <w:r w:rsidRPr="00D46D92">
              <w:rPr>
                <w:rFonts w:ascii="Calibri" w:hAnsi="Calibri" w:cs="Calibri"/>
                <w:i/>
                <w:iCs/>
                <w:sz w:val="18"/>
                <w:szCs w:val="18"/>
                <w:lang w:eastAsia="en-AU"/>
              </w:rPr>
              <w:t>n=1137</w:t>
            </w:r>
            <w:bookmarkEnd w:id="37"/>
          </w:p>
          <w:p w14:paraId="616F15F9" w14:textId="6B6822D7" w:rsidR="00B73EF2" w:rsidRPr="00D46D92" w:rsidRDefault="00B73EF2" w:rsidP="00B73EF2">
            <w:pPr>
              <w:pStyle w:val="Heading2"/>
              <w:outlineLvl w:val="1"/>
              <w:rPr>
                <w:rFonts w:ascii="Calibri" w:hAnsi="Calibri" w:cs="Calibri"/>
                <w:sz w:val="18"/>
                <w:szCs w:val="18"/>
                <w:lang w:eastAsia="en-AU"/>
              </w:rPr>
            </w:pPr>
          </w:p>
        </w:tc>
        <w:tc>
          <w:tcPr>
            <w:tcW w:w="851" w:type="dxa"/>
            <w:hideMark/>
          </w:tcPr>
          <w:p w14:paraId="7DAAE884" w14:textId="77777777" w:rsidR="00B73EF2" w:rsidRPr="00D46D92" w:rsidRDefault="00B73EF2" w:rsidP="00B73EF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Change in Prices</w:t>
            </w:r>
          </w:p>
        </w:tc>
        <w:tc>
          <w:tcPr>
            <w:tcW w:w="1134" w:type="dxa"/>
            <w:hideMark/>
          </w:tcPr>
          <w:p w14:paraId="20A701D9" w14:textId="48551EB0" w:rsidR="00B73EF2" w:rsidRPr="00D46D92" w:rsidRDefault="00B73EF2" w:rsidP="00B73EF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Constraints on your budget</w:t>
            </w:r>
          </w:p>
        </w:tc>
        <w:tc>
          <w:tcPr>
            <w:tcW w:w="850" w:type="dxa"/>
            <w:hideMark/>
          </w:tcPr>
          <w:p w14:paraId="41FE98E8" w14:textId="6D00C5D1" w:rsidR="00B73EF2" w:rsidRPr="00D46D92" w:rsidRDefault="00B73EF2" w:rsidP="00B73EF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 xml:space="preserve">More </w:t>
            </w:r>
            <w:r w:rsidR="009E4271" w:rsidRPr="00D46D92">
              <w:rPr>
                <w:rFonts w:ascii="Calibri" w:eastAsia="Times New Roman" w:hAnsi="Calibri" w:cs="Calibri"/>
                <w:color w:val="000000"/>
                <w:kern w:val="0"/>
                <w:sz w:val="18"/>
                <w:szCs w:val="18"/>
                <w:lang w:eastAsia="en-AU"/>
              </w:rPr>
              <w:t>f</w:t>
            </w:r>
            <w:r w:rsidRPr="00D46D92">
              <w:rPr>
                <w:rFonts w:ascii="Calibri" w:eastAsia="Times New Roman" w:hAnsi="Calibri" w:cs="Calibri"/>
                <w:color w:val="000000"/>
                <w:kern w:val="0"/>
                <w:sz w:val="18"/>
                <w:szCs w:val="18"/>
                <w:lang w:eastAsia="en-AU"/>
              </w:rPr>
              <w:t>ocus on quality food</w:t>
            </w:r>
          </w:p>
        </w:tc>
        <w:tc>
          <w:tcPr>
            <w:tcW w:w="1276" w:type="dxa"/>
            <w:hideMark/>
          </w:tcPr>
          <w:p w14:paraId="5F3CC329" w14:textId="51B1C71B" w:rsidR="00B73EF2" w:rsidRPr="00D46D92" w:rsidRDefault="00B73EF2" w:rsidP="00B73EF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 xml:space="preserve">Family </w:t>
            </w:r>
            <w:r w:rsidR="009E4271" w:rsidRPr="00D46D92">
              <w:rPr>
                <w:rFonts w:ascii="Calibri" w:eastAsia="Times New Roman" w:hAnsi="Calibri" w:cs="Calibri"/>
                <w:color w:val="000000"/>
                <w:kern w:val="0"/>
                <w:sz w:val="18"/>
                <w:szCs w:val="18"/>
                <w:lang w:eastAsia="en-AU"/>
              </w:rPr>
              <w:t>c</w:t>
            </w:r>
            <w:r w:rsidRPr="00D46D92">
              <w:rPr>
                <w:rFonts w:ascii="Calibri" w:eastAsia="Times New Roman" w:hAnsi="Calibri" w:cs="Calibri"/>
                <w:color w:val="000000"/>
                <w:kern w:val="0"/>
                <w:sz w:val="18"/>
                <w:szCs w:val="18"/>
                <w:lang w:eastAsia="en-AU"/>
              </w:rPr>
              <w:t xml:space="preserve">ircumstances </w:t>
            </w:r>
          </w:p>
        </w:tc>
        <w:tc>
          <w:tcPr>
            <w:tcW w:w="992" w:type="dxa"/>
            <w:hideMark/>
          </w:tcPr>
          <w:p w14:paraId="3917F5A7" w14:textId="77777777" w:rsidR="00B73EF2" w:rsidRPr="00D46D92" w:rsidRDefault="00B73EF2" w:rsidP="00B73EF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Increased concern about my health</w:t>
            </w:r>
          </w:p>
        </w:tc>
        <w:tc>
          <w:tcPr>
            <w:tcW w:w="1134" w:type="dxa"/>
            <w:hideMark/>
          </w:tcPr>
          <w:p w14:paraId="6737E7E0" w14:textId="2D525078" w:rsidR="00B73EF2" w:rsidRPr="00D46D92" w:rsidRDefault="00B73EF2" w:rsidP="00B73EF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Increased concern about food safety</w:t>
            </w:r>
          </w:p>
        </w:tc>
        <w:tc>
          <w:tcPr>
            <w:tcW w:w="993" w:type="dxa"/>
            <w:hideMark/>
          </w:tcPr>
          <w:p w14:paraId="66C75EE7" w14:textId="77777777" w:rsidR="00B73EF2" w:rsidRPr="00D46D92" w:rsidRDefault="00B73EF2" w:rsidP="00B73EF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 xml:space="preserve">Increased concern about animal welfare </w:t>
            </w:r>
          </w:p>
        </w:tc>
        <w:tc>
          <w:tcPr>
            <w:tcW w:w="1268" w:type="dxa"/>
            <w:hideMark/>
          </w:tcPr>
          <w:p w14:paraId="0990BEA7" w14:textId="77777777" w:rsidR="00B73EF2" w:rsidRPr="00D46D92" w:rsidRDefault="00B73EF2" w:rsidP="00B73EF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Increased concern about the environment</w:t>
            </w:r>
          </w:p>
        </w:tc>
      </w:tr>
      <w:tr w:rsidR="000E7FAB" w:rsidRPr="00D46D92" w14:paraId="2C9FEC74" w14:textId="77777777" w:rsidTr="00C04739">
        <w:trPr>
          <w:trHeight w:val="282"/>
        </w:trPr>
        <w:tc>
          <w:tcPr>
            <w:cnfStyle w:val="001000000000" w:firstRow="0" w:lastRow="0" w:firstColumn="1" w:lastColumn="0" w:oddVBand="0" w:evenVBand="0" w:oddHBand="0" w:evenHBand="0" w:firstRowFirstColumn="0" w:firstRowLastColumn="0" w:lastRowFirstColumn="0" w:lastRowLastColumn="0"/>
            <w:tcW w:w="1696" w:type="dxa"/>
            <w:noWrap/>
            <w:hideMark/>
          </w:tcPr>
          <w:p w14:paraId="35563A32" w14:textId="77777777" w:rsidR="00B73EF2" w:rsidRPr="00D46D92" w:rsidRDefault="00B73EF2" w:rsidP="00B73EF2">
            <w:pPr>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 xml:space="preserve">Stopped Consuming </w:t>
            </w:r>
          </w:p>
        </w:tc>
        <w:tc>
          <w:tcPr>
            <w:tcW w:w="851" w:type="dxa"/>
            <w:noWrap/>
            <w:hideMark/>
          </w:tcPr>
          <w:p w14:paraId="48036967"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5.0%</w:t>
            </w:r>
          </w:p>
        </w:tc>
        <w:tc>
          <w:tcPr>
            <w:tcW w:w="1134" w:type="dxa"/>
            <w:noWrap/>
            <w:hideMark/>
          </w:tcPr>
          <w:p w14:paraId="45EF7B12"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5.0%</w:t>
            </w:r>
          </w:p>
        </w:tc>
        <w:tc>
          <w:tcPr>
            <w:tcW w:w="850" w:type="dxa"/>
            <w:noWrap/>
            <w:hideMark/>
          </w:tcPr>
          <w:p w14:paraId="0F513589"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0.0%</w:t>
            </w:r>
          </w:p>
        </w:tc>
        <w:tc>
          <w:tcPr>
            <w:tcW w:w="1276" w:type="dxa"/>
            <w:noWrap/>
            <w:hideMark/>
          </w:tcPr>
          <w:p w14:paraId="397F9400"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7.5%</w:t>
            </w:r>
          </w:p>
        </w:tc>
        <w:tc>
          <w:tcPr>
            <w:tcW w:w="992" w:type="dxa"/>
            <w:noWrap/>
            <w:hideMark/>
          </w:tcPr>
          <w:p w14:paraId="6E5D858F"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17.5%</w:t>
            </w:r>
          </w:p>
        </w:tc>
        <w:tc>
          <w:tcPr>
            <w:tcW w:w="1134" w:type="dxa"/>
            <w:noWrap/>
            <w:hideMark/>
          </w:tcPr>
          <w:p w14:paraId="14D9BCAF"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2.5%</w:t>
            </w:r>
          </w:p>
        </w:tc>
        <w:tc>
          <w:tcPr>
            <w:tcW w:w="993" w:type="dxa"/>
            <w:noWrap/>
            <w:hideMark/>
          </w:tcPr>
          <w:p w14:paraId="00283143"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15.0%</w:t>
            </w:r>
          </w:p>
        </w:tc>
        <w:tc>
          <w:tcPr>
            <w:tcW w:w="1268" w:type="dxa"/>
            <w:noWrap/>
            <w:hideMark/>
          </w:tcPr>
          <w:p w14:paraId="20F686D9"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10.0%</w:t>
            </w:r>
          </w:p>
        </w:tc>
      </w:tr>
      <w:tr w:rsidR="000E7FAB" w:rsidRPr="00D46D92" w14:paraId="65759EAB" w14:textId="77777777" w:rsidTr="00C04739">
        <w:trPr>
          <w:trHeight w:val="282"/>
        </w:trPr>
        <w:tc>
          <w:tcPr>
            <w:cnfStyle w:val="001000000000" w:firstRow="0" w:lastRow="0" w:firstColumn="1" w:lastColumn="0" w:oddVBand="0" w:evenVBand="0" w:oddHBand="0" w:evenHBand="0" w:firstRowFirstColumn="0" w:firstRowLastColumn="0" w:lastRowFirstColumn="0" w:lastRowLastColumn="0"/>
            <w:tcW w:w="1696" w:type="dxa"/>
            <w:noWrap/>
            <w:hideMark/>
          </w:tcPr>
          <w:p w14:paraId="0E3EFA28" w14:textId="2C302B1B" w:rsidR="00B73EF2" w:rsidRPr="00D46D92" w:rsidRDefault="00B73EF2" w:rsidP="00B73EF2">
            <w:pPr>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 xml:space="preserve">More than 50% </w:t>
            </w:r>
            <w:r w:rsidR="00370CD1" w:rsidRPr="00D46D92">
              <w:rPr>
                <w:rFonts w:ascii="Calibri" w:eastAsia="Times New Roman" w:hAnsi="Calibri" w:cs="Calibri"/>
                <w:color w:val="000000"/>
                <w:kern w:val="0"/>
                <w:sz w:val="18"/>
                <w:szCs w:val="18"/>
                <w:lang w:eastAsia="en-AU"/>
              </w:rPr>
              <w:t>reduction</w:t>
            </w:r>
          </w:p>
        </w:tc>
        <w:tc>
          <w:tcPr>
            <w:tcW w:w="851" w:type="dxa"/>
            <w:noWrap/>
            <w:hideMark/>
          </w:tcPr>
          <w:p w14:paraId="210F861B"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25.0%</w:t>
            </w:r>
          </w:p>
        </w:tc>
        <w:tc>
          <w:tcPr>
            <w:tcW w:w="1134" w:type="dxa"/>
            <w:noWrap/>
            <w:hideMark/>
          </w:tcPr>
          <w:p w14:paraId="6B988EC6"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10.0%</w:t>
            </w:r>
          </w:p>
        </w:tc>
        <w:tc>
          <w:tcPr>
            <w:tcW w:w="850" w:type="dxa"/>
            <w:noWrap/>
            <w:hideMark/>
          </w:tcPr>
          <w:p w14:paraId="56AA4162"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8.3%</w:t>
            </w:r>
          </w:p>
        </w:tc>
        <w:tc>
          <w:tcPr>
            <w:tcW w:w="1276" w:type="dxa"/>
            <w:noWrap/>
            <w:hideMark/>
          </w:tcPr>
          <w:p w14:paraId="5C9B2564"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3.3%</w:t>
            </w:r>
          </w:p>
        </w:tc>
        <w:tc>
          <w:tcPr>
            <w:tcW w:w="992" w:type="dxa"/>
            <w:noWrap/>
            <w:hideMark/>
          </w:tcPr>
          <w:p w14:paraId="46F65088"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25.0%</w:t>
            </w:r>
          </w:p>
        </w:tc>
        <w:tc>
          <w:tcPr>
            <w:tcW w:w="1134" w:type="dxa"/>
            <w:noWrap/>
            <w:hideMark/>
          </w:tcPr>
          <w:p w14:paraId="727C5E20"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5.0%</w:t>
            </w:r>
          </w:p>
        </w:tc>
        <w:tc>
          <w:tcPr>
            <w:tcW w:w="993" w:type="dxa"/>
            <w:noWrap/>
            <w:hideMark/>
          </w:tcPr>
          <w:p w14:paraId="2833E0F8"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6.7%</w:t>
            </w:r>
          </w:p>
        </w:tc>
        <w:tc>
          <w:tcPr>
            <w:tcW w:w="1268" w:type="dxa"/>
            <w:noWrap/>
            <w:hideMark/>
          </w:tcPr>
          <w:p w14:paraId="694A60EF"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13.3%</w:t>
            </w:r>
          </w:p>
        </w:tc>
      </w:tr>
      <w:tr w:rsidR="000E7FAB" w:rsidRPr="00D46D92" w14:paraId="383CC718" w14:textId="77777777" w:rsidTr="00C04739">
        <w:trPr>
          <w:trHeight w:val="282"/>
        </w:trPr>
        <w:tc>
          <w:tcPr>
            <w:cnfStyle w:val="001000000000" w:firstRow="0" w:lastRow="0" w:firstColumn="1" w:lastColumn="0" w:oddVBand="0" w:evenVBand="0" w:oddHBand="0" w:evenHBand="0" w:firstRowFirstColumn="0" w:firstRowLastColumn="0" w:lastRowFirstColumn="0" w:lastRowLastColumn="0"/>
            <w:tcW w:w="1696" w:type="dxa"/>
            <w:noWrap/>
            <w:hideMark/>
          </w:tcPr>
          <w:p w14:paraId="6C54EAE6" w14:textId="77777777" w:rsidR="00B73EF2" w:rsidRPr="00D46D92" w:rsidRDefault="00B73EF2" w:rsidP="00B73EF2">
            <w:pPr>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About 25-50% less</w:t>
            </w:r>
          </w:p>
        </w:tc>
        <w:tc>
          <w:tcPr>
            <w:tcW w:w="851" w:type="dxa"/>
            <w:noWrap/>
            <w:hideMark/>
          </w:tcPr>
          <w:p w14:paraId="10C45F29"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33.7%</w:t>
            </w:r>
          </w:p>
        </w:tc>
        <w:tc>
          <w:tcPr>
            <w:tcW w:w="1134" w:type="dxa"/>
            <w:noWrap/>
            <w:hideMark/>
          </w:tcPr>
          <w:p w14:paraId="5883670F"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15.4%</w:t>
            </w:r>
          </w:p>
        </w:tc>
        <w:tc>
          <w:tcPr>
            <w:tcW w:w="850" w:type="dxa"/>
            <w:noWrap/>
            <w:hideMark/>
          </w:tcPr>
          <w:p w14:paraId="44158902"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5.8%</w:t>
            </w:r>
          </w:p>
        </w:tc>
        <w:tc>
          <w:tcPr>
            <w:tcW w:w="1276" w:type="dxa"/>
            <w:noWrap/>
            <w:hideMark/>
          </w:tcPr>
          <w:p w14:paraId="0935F469"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4.8%</w:t>
            </w:r>
          </w:p>
        </w:tc>
        <w:tc>
          <w:tcPr>
            <w:tcW w:w="992" w:type="dxa"/>
            <w:noWrap/>
            <w:hideMark/>
          </w:tcPr>
          <w:p w14:paraId="75EE1C16"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15.4%</w:t>
            </w:r>
          </w:p>
        </w:tc>
        <w:tc>
          <w:tcPr>
            <w:tcW w:w="1134" w:type="dxa"/>
            <w:noWrap/>
            <w:hideMark/>
          </w:tcPr>
          <w:p w14:paraId="4AB85DD2"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1.9%</w:t>
            </w:r>
          </w:p>
        </w:tc>
        <w:tc>
          <w:tcPr>
            <w:tcW w:w="993" w:type="dxa"/>
            <w:noWrap/>
            <w:hideMark/>
          </w:tcPr>
          <w:p w14:paraId="1DF41570"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5.8%</w:t>
            </w:r>
          </w:p>
        </w:tc>
        <w:tc>
          <w:tcPr>
            <w:tcW w:w="1268" w:type="dxa"/>
            <w:noWrap/>
            <w:hideMark/>
          </w:tcPr>
          <w:p w14:paraId="37E71C7D"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8.7%</w:t>
            </w:r>
          </w:p>
        </w:tc>
      </w:tr>
      <w:tr w:rsidR="000E7FAB" w:rsidRPr="00D46D92" w14:paraId="6533204A" w14:textId="77777777" w:rsidTr="00C04739">
        <w:trPr>
          <w:trHeight w:val="282"/>
        </w:trPr>
        <w:tc>
          <w:tcPr>
            <w:cnfStyle w:val="001000000000" w:firstRow="0" w:lastRow="0" w:firstColumn="1" w:lastColumn="0" w:oddVBand="0" w:evenVBand="0" w:oddHBand="0" w:evenHBand="0" w:firstRowFirstColumn="0" w:firstRowLastColumn="0" w:lastRowFirstColumn="0" w:lastRowLastColumn="0"/>
            <w:tcW w:w="1696" w:type="dxa"/>
            <w:noWrap/>
            <w:hideMark/>
          </w:tcPr>
          <w:p w14:paraId="0EAEBBD6" w14:textId="77777777" w:rsidR="00B73EF2" w:rsidRPr="00D46D92" w:rsidRDefault="00B73EF2" w:rsidP="00B73EF2">
            <w:pPr>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About 10-25% less</w:t>
            </w:r>
          </w:p>
        </w:tc>
        <w:tc>
          <w:tcPr>
            <w:tcW w:w="851" w:type="dxa"/>
            <w:noWrap/>
            <w:hideMark/>
          </w:tcPr>
          <w:p w14:paraId="6068CB98"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29.3%</w:t>
            </w:r>
          </w:p>
        </w:tc>
        <w:tc>
          <w:tcPr>
            <w:tcW w:w="1134" w:type="dxa"/>
            <w:noWrap/>
            <w:hideMark/>
          </w:tcPr>
          <w:p w14:paraId="2F5771AB"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17.8%</w:t>
            </w:r>
          </w:p>
        </w:tc>
        <w:tc>
          <w:tcPr>
            <w:tcW w:w="850" w:type="dxa"/>
            <w:noWrap/>
            <w:hideMark/>
          </w:tcPr>
          <w:p w14:paraId="48B072BB"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8.3%</w:t>
            </w:r>
          </w:p>
        </w:tc>
        <w:tc>
          <w:tcPr>
            <w:tcW w:w="1276" w:type="dxa"/>
            <w:noWrap/>
            <w:hideMark/>
          </w:tcPr>
          <w:p w14:paraId="342E3FF5"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5.7%</w:t>
            </w:r>
          </w:p>
        </w:tc>
        <w:tc>
          <w:tcPr>
            <w:tcW w:w="992" w:type="dxa"/>
            <w:noWrap/>
            <w:hideMark/>
          </w:tcPr>
          <w:p w14:paraId="6D58738A"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12.7%</w:t>
            </w:r>
          </w:p>
        </w:tc>
        <w:tc>
          <w:tcPr>
            <w:tcW w:w="1134" w:type="dxa"/>
            <w:noWrap/>
            <w:hideMark/>
          </w:tcPr>
          <w:p w14:paraId="755577A8"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1.3%</w:t>
            </w:r>
          </w:p>
        </w:tc>
        <w:tc>
          <w:tcPr>
            <w:tcW w:w="993" w:type="dxa"/>
            <w:noWrap/>
            <w:hideMark/>
          </w:tcPr>
          <w:p w14:paraId="6ADC520D"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5.7%</w:t>
            </w:r>
          </w:p>
        </w:tc>
        <w:tc>
          <w:tcPr>
            <w:tcW w:w="1268" w:type="dxa"/>
            <w:noWrap/>
            <w:hideMark/>
          </w:tcPr>
          <w:p w14:paraId="2144BDD4"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6.4%</w:t>
            </w:r>
          </w:p>
        </w:tc>
      </w:tr>
      <w:tr w:rsidR="000E7FAB" w:rsidRPr="00D46D92" w14:paraId="3410BE58" w14:textId="77777777" w:rsidTr="00C04739">
        <w:trPr>
          <w:trHeight w:val="282"/>
        </w:trPr>
        <w:tc>
          <w:tcPr>
            <w:cnfStyle w:val="001000000000" w:firstRow="0" w:lastRow="0" w:firstColumn="1" w:lastColumn="0" w:oddVBand="0" w:evenVBand="0" w:oddHBand="0" w:evenHBand="0" w:firstRowFirstColumn="0" w:firstRowLastColumn="0" w:lastRowFirstColumn="0" w:lastRowLastColumn="0"/>
            <w:tcW w:w="1696" w:type="dxa"/>
            <w:noWrap/>
            <w:hideMark/>
          </w:tcPr>
          <w:p w14:paraId="756AB283" w14:textId="77777777" w:rsidR="00B73EF2" w:rsidRPr="00D46D92" w:rsidRDefault="00B73EF2" w:rsidP="00B73EF2">
            <w:pPr>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About the same within 10%</w:t>
            </w:r>
          </w:p>
        </w:tc>
        <w:tc>
          <w:tcPr>
            <w:tcW w:w="851" w:type="dxa"/>
            <w:noWrap/>
            <w:hideMark/>
          </w:tcPr>
          <w:p w14:paraId="194F408E"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22.6%</w:t>
            </w:r>
          </w:p>
        </w:tc>
        <w:tc>
          <w:tcPr>
            <w:tcW w:w="1134" w:type="dxa"/>
            <w:noWrap/>
            <w:hideMark/>
          </w:tcPr>
          <w:p w14:paraId="106C4FE5"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10.9%</w:t>
            </w:r>
          </w:p>
        </w:tc>
        <w:tc>
          <w:tcPr>
            <w:tcW w:w="850" w:type="dxa"/>
            <w:noWrap/>
            <w:hideMark/>
          </w:tcPr>
          <w:p w14:paraId="2641C289"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9.3%</w:t>
            </w:r>
          </w:p>
        </w:tc>
        <w:tc>
          <w:tcPr>
            <w:tcW w:w="1276" w:type="dxa"/>
            <w:noWrap/>
            <w:hideMark/>
          </w:tcPr>
          <w:p w14:paraId="43D0BA0A"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5.1%</w:t>
            </w:r>
          </w:p>
        </w:tc>
        <w:tc>
          <w:tcPr>
            <w:tcW w:w="992" w:type="dxa"/>
            <w:noWrap/>
            <w:hideMark/>
          </w:tcPr>
          <w:p w14:paraId="397DFB48"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4.6%</w:t>
            </w:r>
          </w:p>
        </w:tc>
        <w:tc>
          <w:tcPr>
            <w:tcW w:w="1134" w:type="dxa"/>
            <w:noWrap/>
            <w:hideMark/>
          </w:tcPr>
          <w:p w14:paraId="311DD758"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2.1%</w:t>
            </w:r>
          </w:p>
        </w:tc>
        <w:tc>
          <w:tcPr>
            <w:tcW w:w="993" w:type="dxa"/>
            <w:noWrap/>
            <w:hideMark/>
          </w:tcPr>
          <w:p w14:paraId="60DB0ACE"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3.2%</w:t>
            </w:r>
          </w:p>
        </w:tc>
        <w:tc>
          <w:tcPr>
            <w:tcW w:w="1268" w:type="dxa"/>
            <w:noWrap/>
            <w:hideMark/>
          </w:tcPr>
          <w:p w14:paraId="4E3A77BF"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1.9%</w:t>
            </w:r>
          </w:p>
        </w:tc>
      </w:tr>
      <w:tr w:rsidR="000E7FAB" w:rsidRPr="00D46D92" w14:paraId="30498E9B" w14:textId="77777777" w:rsidTr="00C04739">
        <w:trPr>
          <w:trHeight w:val="282"/>
        </w:trPr>
        <w:tc>
          <w:tcPr>
            <w:cnfStyle w:val="001000000000" w:firstRow="0" w:lastRow="0" w:firstColumn="1" w:lastColumn="0" w:oddVBand="0" w:evenVBand="0" w:oddHBand="0" w:evenHBand="0" w:firstRowFirstColumn="0" w:firstRowLastColumn="0" w:lastRowFirstColumn="0" w:lastRowLastColumn="0"/>
            <w:tcW w:w="1696" w:type="dxa"/>
            <w:noWrap/>
            <w:hideMark/>
          </w:tcPr>
          <w:p w14:paraId="0162F54A" w14:textId="77777777" w:rsidR="00B73EF2" w:rsidRPr="00D46D92" w:rsidRDefault="00B73EF2" w:rsidP="00B73EF2">
            <w:pPr>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About 10-25% more</w:t>
            </w:r>
          </w:p>
        </w:tc>
        <w:tc>
          <w:tcPr>
            <w:tcW w:w="851" w:type="dxa"/>
            <w:noWrap/>
            <w:hideMark/>
          </w:tcPr>
          <w:p w14:paraId="4C68B7A7"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24.5%</w:t>
            </w:r>
          </w:p>
        </w:tc>
        <w:tc>
          <w:tcPr>
            <w:tcW w:w="1134" w:type="dxa"/>
            <w:noWrap/>
            <w:hideMark/>
          </w:tcPr>
          <w:p w14:paraId="685A5C1B"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16.7%</w:t>
            </w:r>
          </w:p>
        </w:tc>
        <w:tc>
          <w:tcPr>
            <w:tcW w:w="850" w:type="dxa"/>
            <w:noWrap/>
            <w:hideMark/>
          </w:tcPr>
          <w:p w14:paraId="6D8C6653"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24.5%</w:t>
            </w:r>
          </w:p>
        </w:tc>
        <w:tc>
          <w:tcPr>
            <w:tcW w:w="1276" w:type="dxa"/>
            <w:noWrap/>
            <w:hideMark/>
          </w:tcPr>
          <w:p w14:paraId="3E3E7B48"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9.8%</w:t>
            </w:r>
          </w:p>
        </w:tc>
        <w:tc>
          <w:tcPr>
            <w:tcW w:w="992" w:type="dxa"/>
            <w:noWrap/>
            <w:hideMark/>
          </w:tcPr>
          <w:p w14:paraId="7E0C602E"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6.9%</w:t>
            </w:r>
          </w:p>
        </w:tc>
        <w:tc>
          <w:tcPr>
            <w:tcW w:w="1134" w:type="dxa"/>
            <w:noWrap/>
            <w:hideMark/>
          </w:tcPr>
          <w:p w14:paraId="3BD2BB8C"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2.9%</w:t>
            </w:r>
          </w:p>
        </w:tc>
        <w:tc>
          <w:tcPr>
            <w:tcW w:w="993" w:type="dxa"/>
            <w:noWrap/>
            <w:hideMark/>
          </w:tcPr>
          <w:p w14:paraId="1E71C6FF"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3.9%</w:t>
            </w:r>
          </w:p>
        </w:tc>
        <w:tc>
          <w:tcPr>
            <w:tcW w:w="1268" w:type="dxa"/>
            <w:noWrap/>
            <w:hideMark/>
          </w:tcPr>
          <w:p w14:paraId="0DEBF603"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2.0%</w:t>
            </w:r>
          </w:p>
        </w:tc>
      </w:tr>
      <w:tr w:rsidR="000E7FAB" w:rsidRPr="00D46D92" w14:paraId="06D9AFB0" w14:textId="77777777" w:rsidTr="00C04739">
        <w:trPr>
          <w:trHeight w:val="282"/>
        </w:trPr>
        <w:tc>
          <w:tcPr>
            <w:cnfStyle w:val="001000000000" w:firstRow="0" w:lastRow="0" w:firstColumn="1" w:lastColumn="0" w:oddVBand="0" w:evenVBand="0" w:oddHBand="0" w:evenHBand="0" w:firstRowFirstColumn="0" w:firstRowLastColumn="0" w:lastRowFirstColumn="0" w:lastRowLastColumn="0"/>
            <w:tcW w:w="1696" w:type="dxa"/>
            <w:noWrap/>
            <w:hideMark/>
          </w:tcPr>
          <w:p w14:paraId="10F0AF05" w14:textId="77777777" w:rsidR="00B73EF2" w:rsidRPr="00D46D92" w:rsidRDefault="00B73EF2" w:rsidP="00B73EF2">
            <w:pPr>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More than 25-50% increase</w:t>
            </w:r>
          </w:p>
        </w:tc>
        <w:tc>
          <w:tcPr>
            <w:tcW w:w="851" w:type="dxa"/>
            <w:noWrap/>
            <w:hideMark/>
          </w:tcPr>
          <w:p w14:paraId="7C771D11"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33.3%</w:t>
            </w:r>
          </w:p>
        </w:tc>
        <w:tc>
          <w:tcPr>
            <w:tcW w:w="1134" w:type="dxa"/>
            <w:noWrap/>
            <w:hideMark/>
          </w:tcPr>
          <w:p w14:paraId="00A3159B"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6.7%</w:t>
            </w:r>
          </w:p>
        </w:tc>
        <w:tc>
          <w:tcPr>
            <w:tcW w:w="850" w:type="dxa"/>
            <w:noWrap/>
            <w:hideMark/>
          </w:tcPr>
          <w:p w14:paraId="0B809BAD"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20.0%</w:t>
            </w:r>
          </w:p>
        </w:tc>
        <w:tc>
          <w:tcPr>
            <w:tcW w:w="1276" w:type="dxa"/>
            <w:noWrap/>
            <w:hideMark/>
          </w:tcPr>
          <w:p w14:paraId="5FE0F072"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4.4%</w:t>
            </w:r>
          </w:p>
        </w:tc>
        <w:tc>
          <w:tcPr>
            <w:tcW w:w="992" w:type="dxa"/>
            <w:noWrap/>
            <w:hideMark/>
          </w:tcPr>
          <w:p w14:paraId="53753E63"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20.0%</w:t>
            </w:r>
          </w:p>
        </w:tc>
        <w:tc>
          <w:tcPr>
            <w:tcW w:w="1134" w:type="dxa"/>
            <w:noWrap/>
            <w:hideMark/>
          </w:tcPr>
          <w:p w14:paraId="53E72C96"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0.0%</w:t>
            </w:r>
          </w:p>
        </w:tc>
        <w:tc>
          <w:tcPr>
            <w:tcW w:w="993" w:type="dxa"/>
            <w:noWrap/>
            <w:hideMark/>
          </w:tcPr>
          <w:p w14:paraId="66A6616A"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4.4%</w:t>
            </w:r>
          </w:p>
        </w:tc>
        <w:tc>
          <w:tcPr>
            <w:tcW w:w="1268" w:type="dxa"/>
            <w:noWrap/>
            <w:hideMark/>
          </w:tcPr>
          <w:p w14:paraId="17F40111"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4.4%</w:t>
            </w:r>
          </w:p>
        </w:tc>
      </w:tr>
      <w:tr w:rsidR="000E7FAB" w:rsidRPr="00D46D92" w14:paraId="7ADAE033" w14:textId="77777777" w:rsidTr="00C04739">
        <w:trPr>
          <w:trHeight w:val="282"/>
        </w:trPr>
        <w:tc>
          <w:tcPr>
            <w:cnfStyle w:val="001000000000" w:firstRow="0" w:lastRow="0" w:firstColumn="1" w:lastColumn="0" w:oddVBand="0" w:evenVBand="0" w:oddHBand="0" w:evenHBand="0" w:firstRowFirstColumn="0" w:firstRowLastColumn="0" w:lastRowFirstColumn="0" w:lastRowLastColumn="0"/>
            <w:tcW w:w="1696" w:type="dxa"/>
            <w:noWrap/>
            <w:hideMark/>
          </w:tcPr>
          <w:p w14:paraId="6835A37D" w14:textId="77777777" w:rsidR="00B73EF2" w:rsidRPr="00D46D92" w:rsidRDefault="00B73EF2" w:rsidP="00B73EF2">
            <w:pPr>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More than 50% increase</w:t>
            </w:r>
          </w:p>
        </w:tc>
        <w:tc>
          <w:tcPr>
            <w:tcW w:w="851" w:type="dxa"/>
            <w:noWrap/>
            <w:hideMark/>
          </w:tcPr>
          <w:p w14:paraId="6CCDE739"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35.3%</w:t>
            </w:r>
          </w:p>
        </w:tc>
        <w:tc>
          <w:tcPr>
            <w:tcW w:w="1134" w:type="dxa"/>
            <w:noWrap/>
            <w:hideMark/>
          </w:tcPr>
          <w:p w14:paraId="322C565E"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11.8%</w:t>
            </w:r>
          </w:p>
        </w:tc>
        <w:tc>
          <w:tcPr>
            <w:tcW w:w="850" w:type="dxa"/>
            <w:noWrap/>
            <w:hideMark/>
          </w:tcPr>
          <w:p w14:paraId="69FA13E9"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17.6%</w:t>
            </w:r>
          </w:p>
        </w:tc>
        <w:tc>
          <w:tcPr>
            <w:tcW w:w="1276" w:type="dxa"/>
            <w:noWrap/>
            <w:hideMark/>
          </w:tcPr>
          <w:p w14:paraId="39DAC197"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5.9%</w:t>
            </w:r>
          </w:p>
        </w:tc>
        <w:tc>
          <w:tcPr>
            <w:tcW w:w="992" w:type="dxa"/>
            <w:noWrap/>
            <w:hideMark/>
          </w:tcPr>
          <w:p w14:paraId="18417F92"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17.6%</w:t>
            </w:r>
          </w:p>
        </w:tc>
        <w:tc>
          <w:tcPr>
            <w:tcW w:w="1134" w:type="dxa"/>
            <w:noWrap/>
            <w:hideMark/>
          </w:tcPr>
          <w:p w14:paraId="23C7C2FB"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0.0%</w:t>
            </w:r>
          </w:p>
        </w:tc>
        <w:tc>
          <w:tcPr>
            <w:tcW w:w="993" w:type="dxa"/>
            <w:noWrap/>
            <w:hideMark/>
          </w:tcPr>
          <w:p w14:paraId="418FE0D7"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5.9%</w:t>
            </w:r>
          </w:p>
        </w:tc>
        <w:tc>
          <w:tcPr>
            <w:tcW w:w="1268" w:type="dxa"/>
            <w:noWrap/>
            <w:hideMark/>
          </w:tcPr>
          <w:p w14:paraId="47B160C9" w14:textId="77777777" w:rsidR="00B73EF2" w:rsidRPr="00D46D92" w:rsidRDefault="00B73EF2" w:rsidP="00B73EF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D46D92">
              <w:rPr>
                <w:rFonts w:ascii="Calibri" w:eastAsia="Times New Roman" w:hAnsi="Calibri" w:cs="Calibri"/>
                <w:color w:val="000000"/>
                <w:kern w:val="0"/>
                <w:sz w:val="18"/>
                <w:szCs w:val="18"/>
                <w:lang w:eastAsia="en-AU"/>
              </w:rPr>
              <w:t>0.0%</w:t>
            </w:r>
          </w:p>
        </w:tc>
      </w:tr>
    </w:tbl>
    <w:p w14:paraId="49EC20CD" w14:textId="464AD1E8" w:rsidR="00E55759" w:rsidRDefault="00E55759" w:rsidP="00F63707">
      <w:pPr>
        <w:pStyle w:val="Heading2"/>
      </w:pPr>
      <w:r>
        <w:lastRenderedPageBreak/>
        <w:br/>
      </w:r>
      <w:bookmarkStart w:id="38" w:name="_Toc50443258"/>
      <w:r w:rsidR="00CB031F">
        <w:t>Consumption</w:t>
      </w:r>
      <w:r w:rsidR="00E47088">
        <w:t xml:space="preserve"> </w:t>
      </w:r>
      <w:r w:rsidR="00CB031F">
        <w:t>of</w:t>
      </w:r>
      <w:r w:rsidR="00E47088">
        <w:t xml:space="preserve"> no meat or </w:t>
      </w:r>
      <w:r w:rsidR="00CB031F">
        <w:t>animal products</w:t>
      </w:r>
      <w:bookmarkEnd w:id="38"/>
      <w:r w:rsidR="00CB031F">
        <w:t xml:space="preserve"> </w:t>
      </w:r>
      <w:r w:rsidR="00E47088">
        <w:t xml:space="preserve"> </w:t>
      </w:r>
    </w:p>
    <w:p w14:paraId="02B325BA" w14:textId="1EE0E75B" w:rsidR="00E55759" w:rsidRDefault="00C3062A" w:rsidP="00E55759">
      <w:pPr>
        <w:pStyle w:val="BodyText"/>
      </w:pPr>
      <w:r>
        <w:t>Participants were asked about their d</w:t>
      </w:r>
      <w:r w:rsidR="00BB51D5">
        <w:t>ietary preferences</w:t>
      </w:r>
      <w:r w:rsidR="00E55759">
        <w:t xml:space="preserve"> </w:t>
      </w:r>
      <w:r w:rsidR="00B8724D">
        <w:t>to improve</w:t>
      </w:r>
      <w:r w:rsidR="00E55759">
        <w:t xml:space="preserve"> understanding </w:t>
      </w:r>
      <w:r w:rsidR="00B8724D">
        <w:t>about broad</w:t>
      </w:r>
      <w:r w:rsidR="00E55759">
        <w:t xml:space="preserve"> trends </w:t>
      </w:r>
      <w:r w:rsidR="00B8724D">
        <w:t xml:space="preserve">in </w:t>
      </w:r>
      <w:r w:rsidR="00E55759">
        <w:t xml:space="preserve">meat consumption </w:t>
      </w:r>
      <w:r w:rsidR="004616FC">
        <w:t>(</w:t>
      </w:r>
      <w:r w:rsidR="004616FC">
        <w:fldChar w:fldCharType="begin"/>
      </w:r>
      <w:r w:rsidR="004616FC">
        <w:instrText xml:space="preserve"> REF _Ref46755059 \h </w:instrText>
      </w:r>
      <w:r w:rsidR="004616FC">
        <w:fldChar w:fldCharType="separate"/>
      </w:r>
      <w:r w:rsidR="004616FC">
        <w:t xml:space="preserve">Figure </w:t>
      </w:r>
      <w:r w:rsidR="004616FC">
        <w:rPr>
          <w:noProof/>
        </w:rPr>
        <w:t>9</w:t>
      </w:r>
      <w:r w:rsidR="004616FC">
        <w:fldChar w:fldCharType="end"/>
      </w:r>
      <w:r w:rsidR="00E55759">
        <w:t xml:space="preserve">). The survey found that 73% of participants eat </w:t>
      </w:r>
      <w:r w:rsidR="00CE3BF9">
        <w:t xml:space="preserve">most </w:t>
      </w:r>
      <w:r w:rsidR="00E55759">
        <w:t xml:space="preserve">meat </w:t>
      </w:r>
      <w:r w:rsidR="00CE3BF9">
        <w:t xml:space="preserve">and fish </w:t>
      </w:r>
      <w:r w:rsidR="00E55759">
        <w:t xml:space="preserve">products, with 3% indicating that they are vegetarian (41 participants), 8% indicating that they are flexitarian (99 participants) and 1% indicating that they are vegan (17 participants). </w:t>
      </w:r>
      <w:r w:rsidR="007F2B3D">
        <w:t xml:space="preserve">By implication, there are 15% of respondents who eat some but not all meats and fish products. </w:t>
      </w:r>
      <w:r w:rsidR="00E55759" w:rsidRPr="006E3924">
        <w:rPr>
          <w:color w:val="000000" w:themeColor="text1"/>
        </w:rPr>
        <w:t>There is limited data published in Australia</w:t>
      </w:r>
      <w:r w:rsidR="00B8724D">
        <w:rPr>
          <w:color w:val="000000" w:themeColor="text1"/>
        </w:rPr>
        <w:t xml:space="preserve"> to corroborate these results. </w:t>
      </w:r>
      <w:r w:rsidR="00E55759" w:rsidRPr="006E3924">
        <w:rPr>
          <w:color w:val="000000" w:themeColor="text1"/>
        </w:rPr>
        <w:t xml:space="preserve">Ruby (2012) found </w:t>
      </w:r>
      <w:r w:rsidR="008A1881">
        <w:rPr>
          <w:color w:val="000000" w:themeColor="text1"/>
        </w:rPr>
        <w:t>similar</w:t>
      </w:r>
      <w:r w:rsidR="008A1881" w:rsidRPr="006E3924">
        <w:rPr>
          <w:color w:val="000000" w:themeColor="text1"/>
        </w:rPr>
        <w:t xml:space="preserve"> </w:t>
      </w:r>
      <w:r w:rsidR="00E55759" w:rsidRPr="006E3924">
        <w:rPr>
          <w:color w:val="000000" w:themeColor="text1"/>
        </w:rPr>
        <w:t>rates of vegetarianism at 3%</w:t>
      </w:r>
      <w:r w:rsidR="00E148A8">
        <w:rPr>
          <w:color w:val="000000" w:themeColor="text1"/>
        </w:rPr>
        <w:t>,</w:t>
      </w:r>
      <w:r w:rsidR="00E55759" w:rsidRPr="006E3924">
        <w:rPr>
          <w:color w:val="000000" w:themeColor="text1"/>
        </w:rPr>
        <w:t xml:space="preserve"> however another study by Roy Morgan (2015) noted that the level of vegetarians has increased </w:t>
      </w:r>
      <w:r w:rsidR="00C74C42">
        <w:rPr>
          <w:color w:val="000000" w:themeColor="text1"/>
        </w:rPr>
        <w:t xml:space="preserve">to </w:t>
      </w:r>
      <w:r w:rsidR="00E55759" w:rsidRPr="006E3924">
        <w:rPr>
          <w:color w:val="000000" w:themeColor="text1"/>
        </w:rPr>
        <w:t>11.2%</w:t>
      </w:r>
      <w:r w:rsidR="00C74C42">
        <w:rPr>
          <w:color w:val="000000" w:themeColor="text1"/>
        </w:rPr>
        <w:t xml:space="preserve"> in 2016</w:t>
      </w:r>
      <w:r w:rsidR="00E55759" w:rsidRPr="006E3924">
        <w:rPr>
          <w:color w:val="000000" w:themeColor="text1"/>
        </w:rPr>
        <w:t xml:space="preserve">. In the Roy Morgan </w:t>
      </w:r>
      <w:r w:rsidR="00E55759" w:rsidRPr="006E3924">
        <w:rPr>
          <w:color w:val="000000" w:themeColor="text1"/>
        </w:rPr>
        <w:fldChar w:fldCharType="begin"/>
      </w:r>
      <w:r w:rsidR="00F63707">
        <w:rPr>
          <w:color w:val="000000" w:themeColor="text1"/>
        </w:rPr>
        <w:instrText xml:space="preserve"> ADDIN EN.CITE &lt;EndNote&gt;&lt;Cite ExcludeAuth="1"&gt;&lt;Author&gt;Morgan&lt;/Author&gt;&lt;Year&gt;2015&lt;/Year&gt;&lt;RecNum&gt;862&lt;/RecNum&gt;&lt;DisplayText&gt;(2015)&lt;/DisplayText&gt;&lt;record&gt;&lt;rec-number&gt;862&lt;/rec-number&gt;&lt;foreign-keys&gt;&lt;key app="EN" db-id="rfrtxpdacsdewuewftnpw9zvpsar0tdwdxva" timestamp="1575770799"&gt;862&lt;/key&gt;&lt;/foreign-keys&gt;&lt;ref-type name="Report"&gt;27&lt;/ref-type&gt;&lt;contributors&gt;&lt;authors&gt;&lt;author&gt;Roy Morgan&lt;/author&gt;&lt;/authors&gt;&lt;secondary-authors&gt;&lt;author&gt;Roy Morgan&lt;/author&gt;&lt;/secondary-authors&gt;&lt;/contributors&gt;&lt;titles&gt;&lt;title&gt;The slow but steady rise of vegetarianism in Australia&lt;/title&gt;&lt;/titles&gt;&lt;dates&gt;&lt;year&gt;2015&lt;/year&gt;&lt;/dates&gt;&lt;urls&gt;&lt;/urls&gt;&lt;/record&gt;&lt;/Cite&gt;&lt;/EndNote&gt;</w:instrText>
      </w:r>
      <w:r w:rsidR="00E55759" w:rsidRPr="006E3924">
        <w:rPr>
          <w:color w:val="000000" w:themeColor="text1"/>
        </w:rPr>
        <w:fldChar w:fldCharType="separate"/>
      </w:r>
      <w:r w:rsidR="00F63707">
        <w:rPr>
          <w:noProof/>
          <w:color w:val="000000" w:themeColor="text1"/>
        </w:rPr>
        <w:t>(2015)</w:t>
      </w:r>
      <w:r w:rsidR="00E55759" w:rsidRPr="006E3924">
        <w:rPr>
          <w:color w:val="000000" w:themeColor="text1"/>
        </w:rPr>
        <w:fldChar w:fldCharType="end"/>
      </w:r>
      <w:r w:rsidR="00E55759" w:rsidRPr="006E3924">
        <w:rPr>
          <w:color w:val="000000" w:themeColor="text1"/>
        </w:rPr>
        <w:t xml:space="preserve"> st</w:t>
      </w:r>
      <w:r w:rsidR="00E55759">
        <w:t xml:space="preserve">udy the question was framed “The food I eat is all or almost all vegetarian” which may take into account those in this survey </w:t>
      </w:r>
      <w:r w:rsidR="00F371C9">
        <w:t xml:space="preserve">who </w:t>
      </w:r>
      <w:r w:rsidR="00E55759">
        <w:t xml:space="preserve">identified themselves as flexitarian </w:t>
      </w:r>
      <w:r w:rsidR="00434042">
        <w:t xml:space="preserve">or </w:t>
      </w:r>
      <w:r w:rsidR="00E55759">
        <w:t xml:space="preserve">vegetarian. </w:t>
      </w:r>
    </w:p>
    <w:p w14:paraId="2DBB0E76" w14:textId="77777777" w:rsidR="00E55759" w:rsidRDefault="00E55759" w:rsidP="00E55759">
      <w:pPr>
        <w:pStyle w:val="BodyText"/>
      </w:pPr>
    </w:p>
    <w:p w14:paraId="46C164D3" w14:textId="77777777" w:rsidR="000E6F5F" w:rsidRDefault="00E55759" w:rsidP="000E6F5F">
      <w:pPr>
        <w:pStyle w:val="BodyText"/>
        <w:keepNext/>
      </w:pPr>
      <w:r>
        <w:rPr>
          <w:noProof/>
        </w:rPr>
        <w:drawing>
          <wp:inline distT="0" distB="0" distL="0" distR="0" wp14:anchorId="1D6EEF49" wp14:editId="43DE890E">
            <wp:extent cx="6877050" cy="2724150"/>
            <wp:effectExtent l="0" t="0" r="0" b="0"/>
            <wp:docPr id="22" name="Chart 22">
              <a:extLst xmlns:a="http://schemas.openxmlformats.org/drawingml/2006/main">
                <a:ext uri="{FF2B5EF4-FFF2-40B4-BE49-F238E27FC236}">
                  <a16:creationId xmlns:a16="http://schemas.microsoft.com/office/drawing/2014/main" id="{8D7F27D1-12E4-418F-A9C9-1AC30BB024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bookmarkStart w:id="39" w:name="_Ref46493261"/>
    </w:p>
    <w:p w14:paraId="70D72C19" w14:textId="5D454195" w:rsidR="00E55759" w:rsidRDefault="000E6F5F" w:rsidP="00BF6879">
      <w:pPr>
        <w:pStyle w:val="Caption"/>
      </w:pPr>
      <w:bookmarkStart w:id="40" w:name="_Ref46755059"/>
      <w:bookmarkStart w:id="41" w:name="_Ref49973437"/>
      <w:bookmarkStart w:id="42" w:name="_Toc50360997"/>
      <w:r>
        <w:t xml:space="preserve">Figure </w:t>
      </w:r>
      <w:r w:rsidR="00C9411F">
        <w:rPr>
          <w:noProof/>
        </w:rPr>
        <w:fldChar w:fldCharType="begin"/>
      </w:r>
      <w:r w:rsidR="00C9411F">
        <w:rPr>
          <w:noProof/>
        </w:rPr>
        <w:instrText xml:space="preserve"> SEQ Figure \* ARABIC </w:instrText>
      </w:r>
      <w:r w:rsidR="00C9411F">
        <w:rPr>
          <w:noProof/>
        </w:rPr>
        <w:fldChar w:fldCharType="separate"/>
      </w:r>
      <w:r w:rsidR="007C16F6">
        <w:rPr>
          <w:noProof/>
        </w:rPr>
        <w:t>9</w:t>
      </w:r>
      <w:r w:rsidR="00C9411F">
        <w:rPr>
          <w:noProof/>
        </w:rPr>
        <w:fldChar w:fldCharType="end"/>
      </w:r>
      <w:bookmarkEnd w:id="40"/>
      <w:r w:rsidR="00B92498">
        <w:rPr>
          <w:noProof/>
        </w:rPr>
        <w:t>.</w:t>
      </w:r>
      <w:r w:rsidRPr="000E6F5F">
        <w:t xml:space="preserve"> </w:t>
      </w:r>
      <w:r>
        <w:t>Survey participants food preferences.</w:t>
      </w:r>
      <w:bookmarkEnd w:id="39"/>
      <w:bookmarkEnd w:id="41"/>
      <w:bookmarkEnd w:id="42"/>
    </w:p>
    <w:p w14:paraId="09C3B465" w14:textId="6933EFF8" w:rsidR="00E55759" w:rsidRDefault="00E55759" w:rsidP="00E55759">
      <w:pPr>
        <w:pStyle w:val="BodyText"/>
      </w:pPr>
      <w:r>
        <w:t>Previous research has found</w:t>
      </w:r>
      <w:r w:rsidRPr="00D05A2F">
        <w:t xml:space="preserve"> </w:t>
      </w:r>
      <w:r w:rsidR="00F371C9">
        <w:t xml:space="preserve">that </w:t>
      </w:r>
      <w:proofErr w:type="gramStart"/>
      <w:r>
        <w:t>t</w:t>
      </w:r>
      <w:r w:rsidRPr="00D05A2F">
        <w:t>he majority of</w:t>
      </w:r>
      <w:proofErr w:type="gramEnd"/>
      <w:r w:rsidRPr="00D05A2F">
        <w:t xml:space="preserve"> vegetarians were based in urban areas </w:t>
      </w:r>
      <w:r w:rsidR="00F371C9">
        <w:t>rather than</w:t>
      </w:r>
      <w:r w:rsidRPr="00D05A2F">
        <w:t xml:space="preserve"> in rural or regional areas. Roy Morgan</w:t>
      </w:r>
      <w:r w:rsidR="001E25DC">
        <w:t xml:space="preserve"> (2015)</w:t>
      </w:r>
      <w:r w:rsidRPr="00D05A2F">
        <w:t xml:space="preserve"> described the largest cohort of vegetarians to be highly educated, socially aware, hard-working, ambitious and culturally diverse young singles typically renting apartments in the inner city and suburbs.</w:t>
      </w:r>
      <w:r>
        <w:t xml:space="preserve"> </w:t>
      </w:r>
      <w:r w:rsidR="006E3924" w:rsidRPr="00C26F5C">
        <w:t xml:space="preserve">Ruby </w:t>
      </w:r>
      <w:r w:rsidR="00C26F5C">
        <w:fldChar w:fldCharType="begin"/>
      </w:r>
      <w:r w:rsidR="00C26F5C">
        <w:instrText xml:space="preserve"> ADDIN EN.CITE &lt;EndNote&gt;&lt;Cite ExcludeAuth="1"&gt;&lt;Author&gt;Ruby&lt;/Author&gt;&lt;Year&gt;2012&lt;/Year&gt;&lt;RecNum&gt;824&lt;/RecNum&gt;&lt;DisplayText&gt;(2012)&lt;/DisplayText&gt;&lt;record&gt;&lt;rec-number&gt;824&lt;/rec-number&gt;&lt;foreign-keys&gt;&lt;key app="EN" db-id="rfrtxpdacsdewuewftnpw9zvpsar0tdwdxva" timestamp="1574890883"&gt;824&lt;/key&gt;&lt;/foreign-keys&gt;&lt;ref-type name="Journal Article"&gt;17&lt;/ref-type&gt;&lt;contributors&gt;&lt;authors&gt;&lt;author&gt;Ruby, M.B.&lt;/author&gt;&lt;/authors&gt;&lt;/contributors&gt;&lt;titles&gt;&lt;title&gt;Vegetarianism. A blossoming field of study&lt;/title&gt;&lt;secondary-title&gt;Appetite&lt;/secondary-title&gt;&lt;/titles&gt;&lt;periodical&gt;&lt;full-title&gt;Appetite&lt;/full-title&gt;&lt;abbr-1&gt;Appetite&lt;/abbr-1&gt;&lt;/periodical&gt;&lt;pages&gt;141-150&lt;/pages&gt;&lt;volume&gt;58&lt;/volume&gt;&lt;number&gt;1&lt;/number&gt;&lt;dates&gt;&lt;year&gt;2012&lt;/year&gt;&lt;/dates&gt;&lt;urls&gt;&lt;/urls&gt;&lt;/record&gt;&lt;/Cite&gt;&lt;/EndNote&gt;</w:instrText>
      </w:r>
      <w:r w:rsidR="00C26F5C">
        <w:fldChar w:fldCharType="separate"/>
      </w:r>
      <w:r w:rsidR="00C26F5C">
        <w:rPr>
          <w:noProof/>
        </w:rPr>
        <w:t>(2012)</w:t>
      </w:r>
      <w:r w:rsidR="00C26F5C">
        <w:fldChar w:fldCharType="end"/>
      </w:r>
      <w:r w:rsidR="006E3924">
        <w:t xml:space="preserve"> also found that vegetarianism is more prevalent with women than men. </w:t>
      </w:r>
    </w:p>
    <w:p w14:paraId="33EC3D2A" w14:textId="23672E24" w:rsidR="00E55759" w:rsidRDefault="00E55759" w:rsidP="00E55759">
      <w:pPr>
        <w:pStyle w:val="BodyText"/>
      </w:pPr>
      <w:r>
        <w:t xml:space="preserve">To better understand if there were any significant </w:t>
      </w:r>
      <w:r w:rsidR="00D57382">
        <w:t xml:space="preserve">differences across </w:t>
      </w:r>
      <w:r>
        <w:t>groups</w:t>
      </w:r>
      <w:r w:rsidR="00D57382">
        <w:t>,</w:t>
      </w:r>
      <w:r>
        <w:t xml:space="preserve"> chi-square testing was </w:t>
      </w:r>
      <w:r w:rsidR="00CA7958">
        <w:t xml:space="preserve">conducted </w:t>
      </w:r>
      <w:r>
        <w:t>between those who identified as not consuming animal products</w:t>
      </w:r>
      <w:r w:rsidR="00EB3E99">
        <w:t xml:space="preserve"> (vegetarian</w:t>
      </w:r>
      <w:r w:rsidR="001D2CE7">
        <w:t xml:space="preserve"> and </w:t>
      </w:r>
      <w:r w:rsidR="00EB3E99">
        <w:t>vegan</w:t>
      </w:r>
      <w:r w:rsidR="00F401D1">
        <w:t xml:space="preserve"> total n=62</w:t>
      </w:r>
      <w:r w:rsidR="00EB3E99">
        <w:t>)</w:t>
      </w:r>
      <w:r>
        <w:t xml:space="preserve"> and all other consumption preferences (</w:t>
      </w:r>
      <w:r w:rsidR="00D03C71">
        <w:fldChar w:fldCharType="begin"/>
      </w:r>
      <w:r w:rsidR="00D03C71">
        <w:instrText xml:space="preserve"> REF _Ref46585886 \h </w:instrText>
      </w:r>
      <w:r w:rsidR="00D03C71">
        <w:fldChar w:fldCharType="separate"/>
      </w:r>
      <w:r w:rsidR="00D03C71">
        <w:t xml:space="preserve">Table </w:t>
      </w:r>
      <w:r w:rsidR="00D03C71">
        <w:rPr>
          <w:noProof/>
        </w:rPr>
        <w:t>4</w:t>
      </w:r>
      <w:r w:rsidR="00D03C71">
        <w:fldChar w:fldCharType="end"/>
      </w:r>
      <w:r w:rsidR="00D03C71">
        <w:t>)</w:t>
      </w:r>
      <w:r>
        <w:t xml:space="preserve">. The results found </w:t>
      </w:r>
      <w:r w:rsidR="00CA7958">
        <w:t>no</w:t>
      </w:r>
      <w:r>
        <w:t xml:space="preserve"> significant differences between</w:t>
      </w:r>
      <w:r w:rsidR="00941268">
        <w:t xml:space="preserve"> consumption</w:t>
      </w:r>
      <w:r>
        <w:t xml:space="preserve"> groups for gender, relationship status, income, state or location. Age was the only variable where there was a significant difference between groups of </w:t>
      </w:r>
      <w:r w:rsidR="00DE69C0">
        <w:t>meat consumption</w:t>
      </w:r>
      <w:r w:rsidR="00CA7958">
        <w:t xml:space="preserve"> </w:t>
      </w:r>
      <w:r>
        <w:t>(</w:t>
      </w:r>
      <w:r w:rsidR="00A15E68">
        <w:t>p=</w:t>
      </w:r>
      <w:r>
        <w:t>0.000)</w:t>
      </w:r>
      <w:r w:rsidR="00E26F79">
        <w:t xml:space="preserve"> at the 95% percentile and education was significant at the 90% percentile</w:t>
      </w:r>
      <w:r w:rsidR="00CB3925">
        <w:t>, with younger people</w:t>
      </w:r>
      <w:r w:rsidR="00E26F79">
        <w:t xml:space="preserve"> and more educated participants</w:t>
      </w:r>
      <w:r w:rsidR="00CB3925">
        <w:t xml:space="preserve"> more likely to </w:t>
      </w:r>
      <w:r w:rsidR="00AC6153">
        <w:t>be non-consumers</w:t>
      </w:r>
      <w:r>
        <w:t>.</w:t>
      </w:r>
      <w:r w:rsidR="00AC6153">
        <w:t xml:space="preserve"> </w:t>
      </w:r>
    </w:p>
    <w:p w14:paraId="08F35020" w14:textId="5D55F4F2" w:rsidR="00E55759" w:rsidRDefault="00E55759" w:rsidP="00E55759">
      <w:pPr>
        <w:pStyle w:val="Caption"/>
        <w:keepNext/>
      </w:pPr>
      <w:bookmarkStart w:id="43" w:name="_Ref46585886"/>
      <w:r>
        <w:lastRenderedPageBreak/>
        <w:t xml:space="preserve">Table </w:t>
      </w:r>
      <w:r w:rsidR="00C9411F">
        <w:rPr>
          <w:noProof/>
        </w:rPr>
        <w:fldChar w:fldCharType="begin"/>
      </w:r>
      <w:r w:rsidR="00C9411F">
        <w:rPr>
          <w:noProof/>
        </w:rPr>
        <w:instrText xml:space="preserve"> SEQ Table \* ARABIC </w:instrText>
      </w:r>
      <w:r w:rsidR="00C9411F">
        <w:rPr>
          <w:noProof/>
        </w:rPr>
        <w:fldChar w:fldCharType="separate"/>
      </w:r>
      <w:r w:rsidR="00266B5F">
        <w:rPr>
          <w:noProof/>
        </w:rPr>
        <w:t>4</w:t>
      </w:r>
      <w:r w:rsidR="00C9411F">
        <w:rPr>
          <w:noProof/>
        </w:rPr>
        <w:fldChar w:fldCharType="end"/>
      </w:r>
      <w:bookmarkEnd w:id="43"/>
      <w:r>
        <w:t xml:space="preserve">. Test for significant difference between groups. </w:t>
      </w:r>
      <w:r w:rsidRPr="00822D1E">
        <w:t>*Denotes Significance in 95%percentile.</w:t>
      </w:r>
    </w:p>
    <w:tbl>
      <w:tblPr>
        <w:tblStyle w:val="GridTable1Light-Accent4"/>
        <w:tblW w:w="10395" w:type="dxa"/>
        <w:tblLook w:val="04A0" w:firstRow="1" w:lastRow="0" w:firstColumn="1" w:lastColumn="0" w:noHBand="0" w:noVBand="1"/>
      </w:tblPr>
      <w:tblGrid>
        <w:gridCol w:w="2875"/>
        <w:gridCol w:w="1968"/>
        <w:gridCol w:w="2484"/>
        <w:gridCol w:w="1173"/>
        <w:gridCol w:w="567"/>
        <w:gridCol w:w="1328"/>
      </w:tblGrid>
      <w:tr w:rsidR="00E55759" w:rsidRPr="00B13DB7" w14:paraId="7FB35D28" w14:textId="77777777" w:rsidTr="003760DD">
        <w:trPr>
          <w:cnfStyle w:val="100000000000" w:firstRow="1" w:lastRow="0" w:firstColumn="0" w:lastColumn="0" w:oddVBand="0" w:evenVBand="0" w:oddHBand="0"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79558342" w14:textId="77777777" w:rsidR="00E55759" w:rsidRPr="00B13DB7" w:rsidRDefault="00E55759" w:rsidP="00E47088">
            <w:pPr>
              <w:rPr>
                <w:rFonts w:ascii="Times New Roman" w:eastAsia="Times New Roman" w:hAnsi="Times New Roman" w:cs="Times New Roman"/>
                <w:kern w:val="0"/>
                <w:sz w:val="18"/>
                <w:szCs w:val="18"/>
                <w:lang w:eastAsia="en-AU"/>
              </w:rPr>
            </w:pPr>
          </w:p>
        </w:tc>
        <w:tc>
          <w:tcPr>
            <w:tcW w:w="1968" w:type="dxa"/>
            <w:hideMark/>
          </w:tcPr>
          <w:p w14:paraId="60997E8D" w14:textId="2BE9A4D8" w:rsidR="00E55759" w:rsidRPr="00B13DB7" w:rsidRDefault="00E55759" w:rsidP="00E47088">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18"/>
                <w:szCs w:val="18"/>
                <w:lang w:eastAsia="en-AU"/>
              </w:rPr>
            </w:pPr>
            <w:r w:rsidRPr="00B13DB7">
              <w:rPr>
                <w:rFonts w:ascii="Calibri" w:eastAsia="Times New Roman" w:hAnsi="Calibri" w:cs="Times New Roman"/>
                <w:color w:val="000000"/>
                <w:kern w:val="0"/>
                <w:sz w:val="18"/>
                <w:szCs w:val="18"/>
                <w:lang w:eastAsia="en-AU"/>
              </w:rPr>
              <w:t xml:space="preserve">Consumes </w:t>
            </w:r>
            <w:r w:rsidR="00EE183E" w:rsidRPr="00B13DB7">
              <w:rPr>
                <w:rFonts w:ascii="Calibri" w:eastAsia="Times New Roman" w:hAnsi="Calibri" w:cs="Times New Roman"/>
                <w:color w:val="000000"/>
                <w:kern w:val="0"/>
                <w:sz w:val="18"/>
                <w:szCs w:val="18"/>
                <w:lang w:eastAsia="en-AU"/>
              </w:rPr>
              <w:t>a</w:t>
            </w:r>
            <w:r w:rsidRPr="00B13DB7">
              <w:rPr>
                <w:rFonts w:ascii="Calibri" w:eastAsia="Times New Roman" w:hAnsi="Calibri" w:cs="Times New Roman"/>
                <w:color w:val="000000"/>
                <w:kern w:val="0"/>
                <w:sz w:val="18"/>
                <w:szCs w:val="18"/>
                <w:lang w:eastAsia="en-AU"/>
              </w:rPr>
              <w:t>nimal products n=1137</w:t>
            </w:r>
          </w:p>
        </w:tc>
        <w:tc>
          <w:tcPr>
            <w:tcW w:w="2484" w:type="dxa"/>
            <w:hideMark/>
          </w:tcPr>
          <w:p w14:paraId="7B98BF8F" w14:textId="77777777" w:rsidR="00E55759" w:rsidRPr="00B13DB7" w:rsidRDefault="00E55759" w:rsidP="00E47088">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18"/>
                <w:szCs w:val="18"/>
                <w:lang w:eastAsia="en-AU"/>
              </w:rPr>
            </w:pPr>
            <w:r w:rsidRPr="00B13DB7">
              <w:rPr>
                <w:rFonts w:ascii="Calibri" w:eastAsia="Times New Roman" w:hAnsi="Calibri" w:cs="Times New Roman"/>
                <w:color w:val="000000"/>
                <w:kern w:val="0"/>
                <w:sz w:val="18"/>
                <w:szCs w:val="18"/>
                <w:lang w:eastAsia="en-AU"/>
              </w:rPr>
              <w:t>Do not consume meat of animal products n=62</w:t>
            </w:r>
          </w:p>
        </w:tc>
        <w:tc>
          <w:tcPr>
            <w:tcW w:w="1173" w:type="dxa"/>
            <w:noWrap/>
            <w:hideMark/>
          </w:tcPr>
          <w:p w14:paraId="2DF9D713" w14:textId="77777777" w:rsidR="00E55759" w:rsidRPr="00B13DB7" w:rsidRDefault="00E55759" w:rsidP="00E47088">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18"/>
                <w:szCs w:val="18"/>
                <w:lang w:eastAsia="en-AU"/>
              </w:rPr>
            </w:pPr>
            <w:r w:rsidRPr="00B13DB7">
              <w:rPr>
                <w:rFonts w:ascii="Calibri" w:eastAsia="Times New Roman" w:hAnsi="Calibri" w:cs="Times New Roman"/>
                <w:color w:val="000000"/>
                <w:kern w:val="0"/>
                <w:sz w:val="18"/>
                <w:szCs w:val="18"/>
                <w:lang w:eastAsia="en-AU"/>
              </w:rPr>
              <w:t>Chi-square</w:t>
            </w:r>
          </w:p>
        </w:tc>
        <w:tc>
          <w:tcPr>
            <w:tcW w:w="567" w:type="dxa"/>
            <w:noWrap/>
            <w:hideMark/>
          </w:tcPr>
          <w:p w14:paraId="64BCACC5" w14:textId="77777777" w:rsidR="00E55759" w:rsidRPr="00B13DB7" w:rsidRDefault="00E55759" w:rsidP="00E47088">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18"/>
                <w:szCs w:val="18"/>
                <w:lang w:eastAsia="en-AU"/>
              </w:rPr>
            </w:pPr>
            <w:r w:rsidRPr="00B13DB7">
              <w:rPr>
                <w:rFonts w:ascii="Calibri" w:eastAsia="Times New Roman" w:hAnsi="Calibri" w:cs="Times New Roman"/>
                <w:color w:val="000000"/>
                <w:kern w:val="0"/>
                <w:sz w:val="18"/>
                <w:szCs w:val="18"/>
                <w:lang w:eastAsia="en-AU"/>
              </w:rPr>
              <w:t>Df</w:t>
            </w:r>
          </w:p>
        </w:tc>
        <w:tc>
          <w:tcPr>
            <w:tcW w:w="1328" w:type="dxa"/>
            <w:noWrap/>
            <w:hideMark/>
          </w:tcPr>
          <w:p w14:paraId="353CFC9A" w14:textId="77777777" w:rsidR="00E55759" w:rsidRPr="00B13DB7" w:rsidRDefault="00E55759" w:rsidP="00E47088">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18"/>
                <w:szCs w:val="18"/>
                <w:lang w:eastAsia="en-AU"/>
              </w:rPr>
            </w:pPr>
            <w:r w:rsidRPr="00B13DB7">
              <w:rPr>
                <w:rFonts w:ascii="Calibri" w:eastAsia="Times New Roman" w:hAnsi="Calibri" w:cs="Times New Roman"/>
                <w:color w:val="000000"/>
                <w:kern w:val="0"/>
                <w:sz w:val="18"/>
                <w:szCs w:val="18"/>
                <w:lang w:eastAsia="en-AU"/>
              </w:rPr>
              <w:t xml:space="preserve">P-value </w:t>
            </w:r>
          </w:p>
        </w:tc>
      </w:tr>
      <w:tr w:rsidR="00E55759" w:rsidRPr="00B13DB7" w14:paraId="38A09329"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1F09D719" w14:textId="77777777" w:rsidR="00E55759" w:rsidRPr="00B13DB7" w:rsidRDefault="00E55759" w:rsidP="00E47088">
            <w:pPr>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 xml:space="preserve">Gender </w:t>
            </w:r>
          </w:p>
        </w:tc>
        <w:tc>
          <w:tcPr>
            <w:tcW w:w="1968" w:type="dxa"/>
            <w:noWrap/>
            <w:hideMark/>
          </w:tcPr>
          <w:p w14:paraId="578D8E75"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2484" w:type="dxa"/>
            <w:noWrap/>
            <w:hideMark/>
          </w:tcPr>
          <w:p w14:paraId="6C9EF711"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173" w:type="dxa"/>
            <w:noWrap/>
            <w:hideMark/>
          </w:tcPr>
          <w:p w14:paraId="29793BD7"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0.279</w:t>
            </w:r>
          </w:p>
        </w:tc>
        <w:tc>
          <w:tcPr>
            <w:tcW w:w="567" w:type="dxa"/>
            <w:noWrap/>
            <w:hideMark/>
          </w:tcPr>
          <w:p w14:paraId="2AF979E7"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w:t>
            </w:r>
          </w:p>
        </w:tc>
        <w:tc>
          <w:tcPr>
            <w:tcW w:w="1328" w:type="dxa"/>
            <w:noWrap/>
            <w:hideMark/>
          </w:tcPr>
          <w:p w14:paraId="3FC661BE"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0.597</w:t>
            </w:r>
          </w:p>
        </w:tc>
      </w:tr>
      <w:tr w:rsidR="00E55759" w:rsidRPr="00B13DB7" w14:paraId="3D83649B"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033A5D45"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Male</w:t>
            </w:r>
          </w:p>
        </w:tc>
        <w:tc>
          <w:tcPr>
            <w:tcW w:w="1968" w:type="dxa"/>
            <w:noWrap/>
            <w:hideMark/>
          </w:tcPr>
          <w:p w14:paraId="7118DD94"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50.2</w:t>
            </w:r>
          </w:p>
        </w:tc>
        <w:tc>
          <w:tcPr>
            <w:tcW w:w="2484" w:type="dxa"/>
            <w:noWrap/>
            <w:hideMark/>
          </w:tcPr>
          <w:p w14:paraId="61F97BD7"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46.8</w:t>
            </w:r>
          </w:p>
        </w:tc>
        <w:tc>
          <w:tcPr>
            <w:tcW w:w="1173" w:type="dxa"/>
            <w:noWrap/>
            <w:hideMark/>
          </w:tcPr>
          <w:p w14:paraId="3B10C870"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0DE648A8"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567E11F2"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68AB7764"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74B7532A"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Female</w:t>
            </w:r>
          </w:p>
        </w:tc>
        <w:tc>
          <w:tcPr>
            <w:tcW w:w="1968" w:type="dxa"/>
            <w:noWrap/>
            <w:hideMark/>
          </w:tcPr>
          <w:p w14:paraId="37FE6FB0"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49.8</w:t>
            </w:r>
          </w:p>
        </w:tc>
        <w:tc>
          <w:tcPr>
            <w:tcW w:w="2484" w:type="dxa"/>
            <w:noWrap/>
            <w:hideMark/>
          </w:tcPr>
          <w:p w14:paraId="370F8F7A"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53.2</w:t>
            </w:r>
          </w:p>
        </w:tc>
        <w:tc>
          <w:tcPr>
            <w:tcW w:w="1173" w:type="dxa"/>
            <w:noWrap/>
            <w:hideMark/>
          </w:tcPr>
          <w:p w14:paraId="6AFFFB4F"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7958E42E"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6236BADC"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47236782"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tcPr>
          <w:p w14:paraId="18DF3918" w14:textId="77777777" w:rsidR="00E55759" w:rsidRPr="00B13DB7" w:rsidRDefault="00E55759" w:rsidP="00E47088">
            <w:pPr>
              <w:rPr>
                <w:rFonts w:ascii="Calibri" w:eastAsia="Times New Roman" w:hAnsi="Calibri" w:cs="Calibri"/>
                <w:kern w:val="0"/>
                <w:sz w:val="18"/>
                <w:szCs w:val="18"/>
                <w:lang w:eastAsia="en-AU"/>
              </w:rPr>
            </w:pPr>
            <w:r w:rsidRPr="00B13DB7">
              <w:rPr>
                <w:rFonts w:ascii="Calibri" w:eastAsia="Times New Roman" w:hAnsi="Calibri" w:cs="Calibri"/>
                <w:kern w:val="0"/>
                <w:sz w:val="18"/>
                <w:szCs w:val="18"/>
                <w:lang w:eastAsia="en-AU"/>
              </w:rPr>
              <w:t>Relationship Status</w:t>
            </w:r>
          </w:p>
        </w:tc>
        <w:tc>
          <w:tcPr>
            <w:tcW w:w="1968" w:type="dxa"/>
            <w:noWrap/>
          </w:tcPr>
          <w:p w14:paraId="469E1773"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2484" w:type="dxa"/>
            <w:noWrap/>
          </w:tcPr>
          <w:p w14:paraId="39F6666D"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173" w:type="dxa"/>
            <w:noWrap/>
          </w:tcPr>
          <w:p w14:paraId="3CC440A9"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r w:rsidRPr="00B13DB7">
              <w:rPr>
                <w:rFonts w:ascii="Calibri" w:eastAsia="Times New Roman" w:hAnsi="Calibri" w:cs="Calibri"/>
                <w:kern w:val="0"/>
                <w:sz w:val="18"/>
                <w:szCs w:val="18"/>
                <w:lang w:eastAsia="en-AU"/>
              </w:rPr>
              <w:t>3.131</w:t>
            </w:r>
          </w:p>
        </w:tc>
        <w:tc>
          <w:tcPr>
            <w:tcW w:w="567" w:type="dxa"/>
            <w:noWrap/>
          </w:tcPr>
          <w:p w14:paraId="4FF15DCC"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r w:rsidRPr="00B13DB7">
              <w:rPr>
                <w:rFonts w:ascii="Calibri" w:eastAsia="Times New Roman" w:hAnsi="Calibri" w:cs="Calibri"/>
                <w:kern w:val="0"/>
                <w:sz w:val="18"/>
                <w:szCs w:val="18"/>
                <w:lang w:eastAsia="en-AU"/>
              </w:rPr>
              <w:t>3</w:t>
            </w:r>
          </w:p>
        </w:tc>
        <w:tc>
          <w:tcPr>
            <w:tcW w:w="1328" w:type="dxa"/>
            <w:noWrap/>
          </w:tcPr>
          <w:p w14:paraId="79A8431B"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r w:rsidRPr="00B13DB7">
              <w:rPr>
                <w:rFonts w:ascii="Calibri" w:eastAsia="Times New Roman" w:hAnsi="Calibri" w:cs="Calibri"/>
                <w:kern w:val="0"/>
                <w:sz w:val="18"/>
                <w:szCs w:val="18"/>
                <w:lang w:eastAsia="en-AU"/>
              </w:rPr>
              <w:t>0.372</w:t>
            </w:r>
          </w:p>
        </w:tc>
      </w:tr>
      <w:tr w:rsidR="00E55759" w:rsidRPr="00B13DB7" w14:paraId="2AA68132"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tcPr>
          <w:p w14:paraId="3446B414" w14:textId="77777777" w:rsidR="00E55759" w:rsidRPr="00B13DB7" w:rsidRDefault="00E55759" w:rsidP="00E47088">
            <w:pPr>
              <w:rPr>
                <w:rFonts w:ascii="Calibri" w:eastAsia="Times New Roman" w:hAnsi="Calibri" w:cs="Calibri"/>
                <w:b w:val="0"/>
                <w:bCs w:val="0"/>
                <w:kern w:val="0"/>
                <w:sz w:val="18"/>
                <w:szCs w:val="18"/>
                <w:lang w:eastAsia="en-AU"/>
              </w:rPr>
            </w:pPr>
            <w:r w:rsidRPr="00B13DB7">
              <w:rPr>
                <w:rFonts w:ascii="Calibri" w:eastAsia="Times New Roman" w:hAnsi="Calibri" w:cs="Calibri"/>
                <w:b w:val="0"/>
                <w:bCs w:val="0"/>
                <w:kern w:val="0"/>
                <w:sz w:val="18"/>
                <w:szCs w:val="18"/>
                <w:lang w:eastAsia="en-AU"/>
              </w:rPr>
              <w:t xml:space="preserve">Single </w:t>
            </w:r>
          </w:p>
        </w:tc>
        <w:tc>
          <w:tcPr>
            <w:tcW w:w="1968" w:type="dxa"/>
            <w:noWrap/>
          </w:tcPr>
          <w:p w14:paraId="1777328B"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r w:rsidRPr="00B13DB7">
              <w:rPr>
                <w:rFonts w:ascii="Calibri" w:eastAsia="Times New Roman" w:hAnsi="Calibri" w:cs="Calibri"/>
                <w:kern w:val="0"/>
                <w:sz w:val="18"/>
                <w:szCs w:val="18"/>
                <w:lang w:eastAsia="en-AU"/>
              </w:rPr>
              <w:t>28.7</w:t>
            </w:r>
          </w:p>
        </w:tc>
        <w:tc>
          <w:tcPr>
            <w:tcW w:w="2484" w:type="dxa"/>
            <w:noWrap/>
          </w:tcPr>
          <w:p w14:paraId="52DAB8B7" w14:textId="1B23E826" w:rsidR="00E55759" w:rsidRPr="00B13DB7" w:rsidRDefault="00FC71A5"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r w:rsidRPr="00B13DB7">
              <w:rPr>
                <w:rFonts w:ascii="Calibri" w:eastAsia="Times New Roman" w:hAnsi="Calibri" w:cs="Calibri"/>
                <w:kern w:val="0"/>
                <w:sz w:val="18"/>
                <w:szCs w:val="18"/>
                <w:lang w:eastAsia="en-AU"/>
              </w:rPr>
              <w:t xml:space="preserve"> </w:t>
            </w:r>
            <w:r w:rsidR="00E55759" w:rsidRPr="00B13DB7">
              <w:rPr>
                <w:rFonts w:ascii="Calibri" w:eastAsia="Times New Roman" w:hAnsi="Calibri" w:cs="Calibri"/>
                <w:kern w:val="0"/>
                <w:sz w:val="18"/>
                <w:szCs w:val="18"/>
                <w:lang w:eastAsia="en-AU"/>
              </w:rPr>
              <w:t>33.9</w:t>
            </w:r>
          </w:p>
        </w:tc>
        <w:tc>
          <w:tcPr>
            <w:tcW w:w="1173" w:type="dxa"/>
            <w:noWrap/>
          </w:tcPr>
          <w:p w14:paraId="2BED237E"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567" w:type="dxa"/>
            <w:noWrap/>
          </w:tcPr>
          <w:p w14:paraId="4377588A"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tcPr>
          <w:p w14:paraId="548C6FB6"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24338DE5"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tcPr>
          <w:p w14:paraId="50B71A1A" w14:textId="77777777" w:rsidR="00E55759" w:rsidRPr="00B13DB7" w:rsidRDefault="00E55759" w:rsidP="00E47088">
            <w:pPr>
              <w:rPr>
                <w:rFonts w:ascii="Calibri" w:eastAsia="Times New Roman" w:hAnsi="Calibri" w:cs="Calibri"/>
                <w:b w:val="0"/>
                <w:bCs w:val="0"/>
                <w:kern w:val="0"/>
                <w:sz w:val="18"/>
                <w:szCs w:val="18"/>
                <w:lang w:eastAsia="en-AU"/>
              </w:rPr>
            </w:pPr>
            <w:r w:rsidRPr="00B13DB7">
              <w:rPr>
                <w:rFonts w:ascii="Calibri" w:eastAsia="Times New Roman" w:hAnsi="Calibri" w:cs="Calibri"/>
                <w:b w:val="0"/>
                <w:bCs w:val="0"/>
                <w:kern w:val="0"/>
                <w:sz w:val="18"/>
                <w:szCs w:val="18"/>
                <w:lang w:eastAsia="en-AU"/>
              </w:rPr>
              <w:t xml:space="preserve">Married/De facto </w:t>
            </w:r>
          </w:p>
        </w:tc>
        <w:tc>
          <w:tcPr>
            <w:tcW w:w="1968" w:type="dxa"/>
            <w:noWrap/>
          </w:tcPr>
          <w:p w14:paraId="1B714777"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r w:rsidRPr="00B13DB7">
              <w:rPr>
                <w:rFonts w:ascii="Calibri" w:eastAsia="Times New Roman" w:hAnsi="Calibri" w:cs="Calibri"/>
                <w:kern w:val="0"/>
                <w:sz w:val="18"/>
                <w:szCs w:val="18"/>
                <w:lang w:eastAsia="en-AU"/>
              </w:rPr>
              <w:t>58.8</w:t>
            </w:r>
          </w:p>
        </w:tc>
        <w:tc>
          <w:tcPr>
            <w:tcW w:w="2484" w:type="dxa"/>
            <w:noWrap/>
          </w:tcPr>
          <w:p w14:paraId="63CF68E9"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r w:rsidRPr="00B13DB7">
              <w:rPr>
                <w:rFonts w:ascii="Calibri" w:eastAsia="Times New Roman" w:hAnsi="Calibri" w:cs="Calibri"/>
                <w:kern w:val="0"/>
                <w:sz w:val="18"/>
                <w:szCs w:val="18"/>
                <w:lang w:eastAsia="en-AU"/>
              </w:rPr>
              <w:t>59.7</w:t>
            </w:r>
          </w:p>
        </w:tc>
        <w:tc>
          <w:tcPr>
            <w:tcW w:w="1173" w:type="dxa"/>
            <w:noWrap/>
          </w:tcPr>
          <w:p w14:paraId="26F893D4"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567" w:type="dxa"/>
            <w:noWrap/>
          </w:tcPr>
          <w:p w14:paraId="294BF60C"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tcPr>
          <w:p w14:paraId="622AEF84"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5536B04C"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tcPr>
          <w:p w14:paraId="68D75617" w14:textId="77777777" w:rsidR="00E55759" w:rsidRPr="00B13DB7" w:rsidRDefault="00E55759" w:rsidP="00E47088">
            <w:pPr>
              <w:rPr>
                <w:rFonts w:ascii="Calibri" w:eastAsia="Times New Roman" w:hAnsi="Calibri" w:cs="Calibri"/>
                <w:b w:val="0"/>
                <w:bCs w:val="0"/>
                <w:kern w:val="0"/>
                <w:sz w:val="18"/>
                <w:szCs w:val="18"/>
                <w:lang w:eastAsia="en-AU"/>
              </w:rPr>
            </w:pPr>
            <w:r w:rsidRPr="00B13DB7">
              <w:rPr>
                <w:rFonts w:ascii="Calibri" w:eastAsia="Times New Roman" w:hAnsi="Calibri" w:cs="Calibri"/>
                <w:b w:val="0"/>
                <w:bCs w:val="0"/>
                <w:kern w:val="0"/>
                <w:sz w:val="18"/>
                <w:szCs w:val="18"/>
                <w:lang w:eastAsia="en-AU"/>
              </w:rPr>
              <w:t xml:space="preserve">Separated/ Divorced  </w:t>
            </w:r>
          </w:p>
        </w:tc>
        <w:tc>
          <w:tcPr>
            <w:tcW w:w="1968" w:type="dxa"/>
            <w:noWrap/>
          </w:tcPr>
          <w:p w14:paraId="280EB0A2"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r w:rsidRPr="00B13DB7">
              <w:rPr>
                <w:rFonts w:ascii="Calibri" w:eastAsia="Times New Roman" w:hAnsi="Calibri" w:cs="Calibri"/>
                <w:kern w:val="0"/>
                <w:sz w:val="18"/>
                <w:szCs w:val="18"/>
                <w:lang w:eastAsia="en-AU"/>
              </w:rPr>
              <w:t>9.1</w:t>
            </w:r>
          </w:p>
        </w:tc>
        <w:tc>
          <w:tcPr>
            <w:tcW w:w="2484" w:type="dxa"/>
            <w:noWrap/>
          </w:tcPr>
          <w:p w14:paraId="569B0F7E"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r w:rsidRPr="00B13DB7">
              <w:rPr>
                <w:rFonts w:ascii="Calibri" w:eastAsia="Times New Roman" w:hAnsi="Calibri" w:cs="Calibri"/>
                <w:kern w:val="0"/>
                <w:sz w:val="18"/>
                <w:szCs w:val="18"/>
                <w:lang w:eastAsia="en-AU"/>
              </w:rPr>
              <w:t>6.5</w:t>
            </w:r>
          </w:p>
        </w:tc>
        <w:tc>
          <w:tcPr>
            <w:tcW w:w="1173" w:type="dxa"/>
            <w:noWrap/>
          </w:tcPr>
          <w:p w14:paraId="15AE2A0B"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567" w:type="dxa"/>
            <w:noWrap/>
          </w:tcPr>
          <w:p w14:paraId="558FB698"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tcPr>
          <w:p w14:paraId="055CD3D1"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2854FAAD"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tcPr>
          <w:p w14:paraId="2E16365E" w14:textId="77777777" w:rsidR="00E55759" w:rsidRPr="00B13DB7" w:rsidRDefault="00E55759" w:rsidP="00E47088">
            <w:pPr>
              <w:rPr>
                <w:rFonts w:ascii="Calibri" w:eastAsia="Times New Roman" w:hAnsi="Calibri" w:cs="Calibri"/>
                <w:b w:val="0"/>
                <w:bCs w:val="0"/>
                <w:kern w:val="0"/>
                <w:sz w:val="18"/>
                <w:szCs w:val="18"/>
                <w:lang w:eastAsia="en-AU"/>
              </w:rPr>
            </w:pPr>
            <w:r w:rsidRPr="00B13DB7">
              <w:rPr>
                <w:rFonts w:ascii="Calibri" w:eastAsia="Times New Roman" w:hAnsi="Calibri" w:cs="Calibri"/>
                <w:b w:val="0"/>
                <w:bCs w:val="0"/>
                <w:kern w:val="0"/>
                <w:sz w:val="18"/>
                <w:szCs w:val="18"/>
                <w:lang w:eastAsia="en-AU"/>
              </w:rPr>
              <w:t xml:space="preserve">Widowed </w:t>
            </w:r>
          </w:p>
        </w:tc>
        <w:tc>
          <w:tcPr>
            <w:tcW w:w="1968" w:type="dxa"/>
            <w:noWrap/>
          </w:tcPr>
          <w:p w14:paraId="25307710"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r w:rsidRPr="00B13DB7">
              <w:rPr>
                <w:rFonts w:ascii="Calibri" w:eastAsia="Times New Roman" w:hAnsi="Calibri" w:cs="Calibri"/>
                <w:kern w:val="0"/>
                <w:sz w:val="18"/>
                <w:szCs w:val="18"/>
                <w:lang w:eastAsia="en-AU"/>
              </w:rPr>
              <w:t>3.4</w:t>
            </w:r>
          </w:p>
        </w:tc>
        <w:tc>
          <w:tcPr>
            <w:tcW w:w="2484" w:type="dxa"/>
            <w:noWrap/>
          </w:tcPr>
          <w:p w14:paraId="4F545C28"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r w:rsidRPr="00B13DB7">
              <w:rPr>
                <w:rFonts w:ascii="Calibri" w:eastAsia="Times New Roman" w:hAnsi="Calibri" w:cs="Calibri"/>
                <w:kern w:val="0"/>
                <w:sz w:val="18"/>
                <w:szCs w:val="18"/>
                <w:lang w:eastAsia="en-AU"/>
              </w:rPr>
              <w:t>0</w:t>
            </w:r>
          </w:p>
        </w:tc>
        <w:tc>
          <w:tcPr>
            <w:tcW w:w="1173" w:type="dxa"/>
            <w:noWrap/>
          </w:tcPr>
          <w:p w14:paraId="72603EF9"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567" w:type="dxa"/>
            <w:noWrap/>
          </w:tcPr>
          <w:p w14:paraId="715CCB7E"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tcPr>
          <w:p w14:paraId="0FF7967D"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3B629622"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4E0371FC" w14:textId="77777777" w:rsidR="00E55759" w:rsidRPr="00B13DB7" w:rsidRDefault="00E55759" w:rsidP="00E47088">
            <w:pPr>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Age (years)</w:t>
            </w:r>
          </w:p>
        </w:tc>
        <w:tc>
          <w:tcPr>
            <w:tcW w:w="1968" w:type="dxa"/>
            <w:noWrap/>
            <w:hideMark/>
          </w:tcPr>
          <w:p w14:paraId="7538BEFD"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2484" w:type="dxa"/>
            <w:noWrap/>
            <w:hideMark/>
          </w:tcPr>
          <w:p w14:paraId="1D03E613"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173" w:type="dxa"/>
            <w:noWrap/>
            <w:hideMark/>
          </w:tcPr>
          <w:p w14:paraId="399E2B9D"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35.053</w:t>
            </w:r>
          </w:p>
        </w:tc>
        <w:tc>
          <w:tcPr>
            <w:tcW w:w="567" w:type="dxa"/>
            <w:noWrap/>
            <w:hideMark/>
          </w:tcPr>
          <w:p w14:paraId="03FBEF2B"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6</w:t>
            </w:r>
          </w:p>
        </w:tc>
        <w:tc>
          <w:tcPr>
            <w:tcW w:w="1328" w:type="dxa"/>
            <w:noWrap/>
            <w:hideMark/>
          </w:tcPr>
          <w:p w14:paraId="731302E2" w14:textId="77777777" w:rsidR="00E55759" w:rsidRPr="00B13DB7" w:rsidRDefault="00E55759" w:rsidP="001B47C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0.000*</w:t>
            </w:r>
          </w:p>
        </w:tc>
      </w:tr>
      <w:tr w:rsidR="00E55759" w:rsidRPr="00B13DB7" w14:paraId="43B5F79F"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50265DE8"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18-24</w:t>
            </w:r>
          </w:p>
        </w:tc>
        <w:tc>
          <w:tcPr>
            <w:tcW w:w="1968" w:type="dxa"/>
            <w:noWrap/>
            <w:hideMark/>
          </w:tcPr>
          <w:p w14:paraId="6AED7907"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11.3</w:t>
            </w:r>
          </w:p>
        </w:tc>
        <w:tc>
          <w:tcPr>
            <w:tcW w:w="2484" w:type="dxa"/>
            <w:noWrap/>
            <w:hideMark/>
          </w:tcPr>
          <w:p w14:paraId="3348E307"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22.6</w:t>
            </w:r>
          </w:p>
        </w:tc>
        <w:tc>
          <w:tcPr>
            <w:tcW w:w="1173" w:type="dxa"/>
            <w:noWrap/>
            <w:hideMark/>
          </w:tcPr>
          <w:p w14:paraId="0E3A4329"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6C2F3789"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6A727316"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4C439AE1"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36E9666E"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25-29</w:t>
            </w:r>
          </w:p>
        </w:tc>
        <w:tc>
          <w:tcPr>
            <w:tcW w:w="1968" w:type="dxa"/>
            <w:noWrap/>
            <w:hideMark/>
          </w:tcPr>
          <w:p w14:paraId="330B515E"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9</w:t>
            </w:r>
          </w:p>
        </w:tc>
        <w:tc>
          <w:tcPr>
            <w:tcW w:w="2484" w:type="dxa"/>
            <w:noWrap/>
            <w:hideMark/>
          </w:tcPr>
          <w:p w14:paraId="543D60F5"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22.6</w:t>
            </w:r>
          </w:p>
        </w:tc>
        <w:tc>
          <w:tcPr>
            <w:tcW w:w="1173" w:type="dxa"/>
            <w:noWrap/>
            <w:hideMark/>
          </w:tcPr>
          <w:p w14:paraId="51BD80BA"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6E0044B9"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1B594F4A"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5F48FDA7"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58999123"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30-39</w:t>
            </w:r>
          </w:p>
        </w:tc>
        <w:tc>
          <w:tcPr>
            <w:tcW w:w="1968" w:type="dxa"/>
            <w:noWrap/>
            <w:hideMark/>
          </w:tcPr>
          <w:p w14:paraId="1661DF08"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18.3</w:t>
            </w:r>
          </w:p>
        </w:tc>
        <w:tc>
          <w:tcPr>
            <w:tcW w:w="2484" w:type="dxa"/>
            <w:noWrap/>
            <w:hideMark/>
          </w:tcPr>
          <w:p w14:paraId="43B5FE49"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25.8</w:t>
            </w:r>
          </w:p>
        </w:tc>
        <w:tc>
          <w:tcPr>
            <w:tcW w:w="1173" w:type="dxa"/>
            <w:noWrap/>
            <w:hideMark/>
          </w:tcPr>
          <w:p w14:paraId="37E92231"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05D18C51"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5300C316"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721F1408"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0E37E7A2"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40-49</w:t>
            </w:r>
          </w:p>
        </w:tc>
        <w:tc>
          <w:tcPr>
            <w:tcW w:w="1968" w:type="dxa"/>
            <w:noWrap/>
            <w:hideMark/>
          </w:tcPr>
          <w:p w14:paraId="11BDDDEA"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16.5</w:t>
            </w:r>
          </w:p>
        </w:tc>
        <w:tc>
          <w:tcPr>
            <w:tcW w:w="2484" w:type="dxa"/>
            <w:noWrap/>
            <w:hideMark/>
          </w:tcPr>
          <w:p w14:paraId="3BF705FE"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16.1</w:t>
            </w:r>
          </w:p>
        </w:tc>
        <w:tc>
          <w:tcPr>
            <w:tcW w:w="1173" w:type="dxa"/>
            <w:noWrap/>
            <w:hideMark/>
          </w:tcPr>
          <w:p w14:paraId="0EADACA8"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37C5522B"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27EE0ABF"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28689CD7"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2D505E29"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50-59</w:t>
            </w:r>
          </w:p>
        </w:tc>
        <w:tc>
          <w:tcPr>
            <w:tcW w:w="1968" w:type="dxa"/>
            <w:noWrap/>
            <w:hideMark/>
          </w:tcPr>
          <w:p w14:paraId="7F390A0E"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16</w:t>
            </w:r>
          </w:p>
        </w:tc>
        <w:tc>
          <w:tcPr>
            <w:tcW w:w="2484" w:type="dxa"/>
            <w:noWrap/>
            <w:hideMark/>
          </w:tcPr>
          <w:p w14:paraId="4A43C002"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9.7</w:t>
            </w:r>
          </w:p>
        </w:tc>
        <w:tc>
          <w:tcPr>
            <w:tcW w:w="1173" w:type="dxa"/>
            <w:noWrap/>
            <w:hideMark/>
          </w:tcPr>
          <w:p w14:paraId="2429EF8F"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77D80AD3"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3624449A"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6E5BC159"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5055B63A"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60-69</w:t>
            </w:r>
          </w:p>
        </w:tc>
        <w:tc>
          <w:tcPr>
            <w:tcW w:w="1968" w:type="dxa"/>
            <w:noWrap/>
            <w:hideMark/>
          </w:tcPr>
          <w:p w14:paraId="033CABE9"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13.8</w:t>
            </w:r>
          </w:p>
        </w:tc>
        <w:tc>
          <w:tcPr>
            <w:tcW w:w="2484" w:type="dxa"/>
            <w:noWrap/>
            <w:hideMark/>
          </w:tcPr>
          <w:p w14:paraId="499BBF25"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3.2</w:t>
            </w:r>
          </w:p>
        </w:tc>
        <w:tc>
          <w:tcPr>
            <w:tcW w:w="1173" w:type="dxa"/>
            <w:noWrap/>
            <w:hideMark/>
          </w:tcPr>
          <w:p w14:paraId="7700BC71"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724A2F43"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2304130E"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0FF027E3"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51155530"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Over 70</w:t>
            </w:r>
          </w:p>
        </w:tc>
        <w:tc>
          <w:tcPr>
            <w:tcW w:w="1968" w:type="dxa"/>
            <w:noWrap/>
            <w:hideMark/>
          </w:tcPr>
          <w:p w14:paraId="3A71F4F8"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15</w:t>
            </w:r>
          </w:p>
        </w:tc>
        <w:tc>
          <w:tcPr>
            <w:tcW w:w="2484" w:type="dxa"/>
            <w:noWrap/>
            <w:hideMark/>
          </w:tcPr>
          <w:p w14:paraId="40CFA277"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0</w:t>
            </w:r>
          </w:p>
        </w:tc>
        <w:tc>
          <w:tcPr>
            <w:tcW w:w="1173" w:type="dxa"/>
            <w:noWrap/>
            <w:hideMark/>
          </w:tcPr>
          <w:p w14:paraId="789876EF"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0C17A883"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02A85C78"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3A3D183F"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0214E999" w14:textId="77777777" w:rsidR="00E55759" w:rsidRPr="00B13DB7" w:rsidRDefault="00E55759" w:rsidP="00E47088">
            <w:pPr>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Education</w:t>
            </w:r>
          </w:p>
        </w:tc>
        <w:tc>
          <w:tcPr>
            <w:tcW w:w="1968" w:type="dxa"/>
            <w:noWrap/>
            <w:hideMark/>
          </w:tcPr>
          <w:p w14:paraId="77523126"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2484" w:type="dxa"/>
            <w:noWrap/>
            <w:hideMark/>
          </w:tcPr>
          <w:p w14:paraId="27348335"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173" w:type="dxa"/>
            <w:noWrap/>
            <w:hideMark/>
          </w:tcPr>
          <w:p w14:paraId="249A5129" w14:textId="7C0B199C" w:rsidR="00E55759" w:rsidRPr="00B13DB7" w:rsidRDefault="00E26F7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7.07</w:t>
            </w:r>
          </w:p>
        </w:tc>
        <w:tc>
          <w:tcPr>
            <w:tcW w:w="567" w:type="dxa"/>
            <w:noWrap/>
            <w:hideMark/>
          </w:tcPr>
          <w:p w14:paraId="4F28619E" w14:textId="1C075628" w:rsidR="00E55759" w:rsidRPr="00B13DB7" w:rsidRDefault="00E26F7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2</w:t>
            </w:r>
          </w:p>
        </w:tc>
        <w:tc>
          <w:tcPr>
            <w:tcW w:w="1328" w:type="dxa"/>
            <w:noWrap/>
            <w:hideMark/>
          </w:tcPr>
          <w:p w14:paraId="5B35CE6D" w14:textId="0271A866"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0</w:t>
            </w:r>
            <w:r w:rsidR="00E26F79" w:rsidRPr="00B13DB7">
              <w:rPr>
                <w:rFonts w:ascii="Calibri" w:eastAsia="Times New Roman" w:hAnsi="Calibri" w:cs="Calibri"/>
                <w:color w:val="000000"/>
                <w:kern w:val="0"/>
                <w:sz w:val="18"/>
                <w:szCs w:val="18"/>
                <w:lang w:eastAsia="en-AU"/>
              </w:rPr>
              <w:t>.029</w:t>
            </w:r>
          </w:p>
        </w:tc>
      </w:tr>
      <w:tr w:rsidR="00E55759" w:rsidRPr="00B13DB7" w14:paraId="394A0B7F"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54D7EAE6" w14:textId="18AC0EBB" w:rsidR="00E55759" w:rsidRPr="00B13DB7" w:rsidRDefault="00E26F7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High School</w:t>
            </w:r>
          </w:p>
        </w:tc>
        <w:tc>
          <w:tcPr>
            <w:tcW w:w="1968" w:type="dxa"/>
            <w:noWrap/>
            <w:hideMark/>
          </w:tcPr>
          <w:p w14:paraId="7A5B545D" w14:textId="3CAA8E5B" w:rsidR="00E55759" w:rsidRPr="00B13DB7" w:rsidRDefault="00E26F7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95.2</w:t>
            </w:r>
          </w:p>
        </w:tc>
        <w:tc>
          <w:tcPr>
            <w:tcW w:w="2484" w:type="dxa"/>
            <w:noWrap/>
            <w:hideMark/>
          </w:tcPr>
          <w:p w14:paraId="1CC079AF" w14:textId="0D83524A" w:rsidR="00E55759" w:rsidRPr="00B13DB7" w:rsidRDefault="00E26F7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4.8</w:t>
            </w:r>
          </w:p>
        </w:tc>
        <w:tc>
          <w:tcPr>
            <w:tcW w:w="1173" w:type="dxa"/>
            <w:noWrap/>
            <w:hideMark/>
          </w:tcPr>
          <w:p w14:paraId="1F08F8D5"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363EB715"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1F0260D8"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158C0B0A"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68A7D67C" w14:textId="0B05A35A" w:rsidR="00E55759" w:rsidRPr="00B13DB7" w:rsidRDefault="00E26F7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Diploma</w:t>
            </w:r>
          </w:p>
        </w:tc>
        <w:tc>
          <w:tcPr>
            <w:tcW w:w="1968" w:type="dxa"/>
            <w:noWrap/>
            <w:hideMark/>
          </w:tcPr>
          <w:p w14:paraId="09DC3A9A" w14:textId="3BB04494" w:rsidR="00E55759" w:rsidRPr="00B13DB7" w:rsidRDefault="00E26F7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96.9</w:t>
            </w:r>
          </w:p>
        </w:tc>
        <w:tc>
          <w:tcPr>
            <w:tcW w:w="2484" w:type="dxa"/>
            <w:noWrap/>
            <w:hideMark/>
          </w:tcPr>
          <w:p w14:paraId="60C0DA78" w14:textId="03CE5C5B" w:rsidR="00E55759" w:rsidRPr="00B13DB7" w:rsidRDefault="00E26F7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3.1</w:t>
            </w:r>
          </w:p>
        </w:tc>
        <w:tc>
          <w:tcPr>
            <w:tcW w:w="1173" w:type="dxa"/>
            <w:noWrap/>
            <w:hideMark/>
          </w:tcPr>
          <w:p w14:paraId="618A1418"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0931C925"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55FE3D8C"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071C7668"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389036AE" w14:textId="2FB1C4A4" w:rsidR="00E55759" w:rsidRPr="00B13DB7" w:rsidRDefault="00E26F7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 xml:space="preserve">Tertiary </w:t>
            </w:r>
          </w:p>
        </w:tc>
        <w:tc>
          <w:tcPr>
            <w:tcW w:w="1968" w:type="dxa"/>
            <w:noWrap/>
            <w:hideMark/>
          </w:tcPr>
          <w:p w14:paraId="0F8E85F5" w14:textId="3D65B77A" w:rsidR="00E55759" w:rsidRPr="00B13DB7" w:rsidRDefault="00E26F7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92</w:t>
            </w:r>
            <w:r w:rsidR="00B00653" w:rsidRPr="00B13DB7">
              <w:rPr>
                <w:rFonts w:ascii="Calibri" w:eastAsia="Times New Roman" w:hAnsi="Calibri" w:cs="Calibri"/>
                <w:color w:val="000000"/>
                <w:kern w:val="0"/>
                <w:sz w:val="18"/>
                <w:szCs w:val="18"/>
                <w:lang w:eastAsia="en-AU"/>
              </w:rPr>
              <w:t>.</w:t>
            </w:r>
            <w:r w:rsidRPr="00B13DB7">
              <w:rPr>
                <w:rFonts w:ascii="Calibri" w:eastAsia="Times New Roman" w:hAnsi="Calibri" w:cs="Calibri"/>
                <w:color w:val="000000"/>
                <w:kern w:val="0"/>
                <w:sz w:val="18"/>
                <w:szCs w:val="18"/>
                <w:lang w:eastAsia="en-AU"/>
              </w:rPr>
              <w:t>9</w:t>
            </w:r>
          </w:p>
        </w:tc>
        <w:tc>
          <w:tcPr>
            <w:tcW w:w="2484" w:type="dxa"/>
            <w:noWrap/>
            <w:hideMark/>
          </w:tcPr>
          <w:p w14:paraId="69B5CC30" w14:textId="2AFB9094" w:rsidR="00E55759" w:rsidRPr="00B13DB7" w:rsidRDefault="00E26F7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7.1</w:t>
            </w:r>
          </w:p>
        </w:tc>
        <w:tc>
          <w:tcPr>
            <w:tcW w:w="1173" w:type="dxa"/>
            <w:noWrap/>
            <w:hideMark/>
          </w:tcPr>
          <w:p w14:paraId="7E673283"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5809CD11"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0B0CDA39"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6724C858"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4A2E57F1" w14:textId="77777777" w:rsidR="00E55759" w:rsidRPr="00B13DB7" w:rsidRDefault="00E55759" w:rsidP="00E47088">
            <w:pPr>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 xml:space="preserve">Income </w:t>
            </w:r>
          </w:p>
        </w:tc>
        <w:tc>
          <w:tcPr>
            <w:tcW w:w="1968" w:type="dxa"/>
            <w:noWrap/>
            <w:hideMark/>
          </w:tcPr>
          <w:p w14:paraId="6EF0966F"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2484" w:type="dxa"/>
            <w:noWrap/>
            <w:hideMark/>
          </w:tcPr>
          <w:p w14:paraId="1EC81105"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173" w:type="dxa"/>
            <w:noWrap/>
            <w:hideMark/>
          </w:tcPr>
          <w:p w14:paraId="7C41A77B"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10.25</w:t>
            </w:r>
          </w:p>
        </w:tc>
        <w:tc>
          <w:tcPr>
            <w:tcW w:w="567" w:type="dxa"/>
            <w:noWrap/>
            <w:hideMark/>
          </w:tcPr>
          <w:p w14:paraId="7DC32280"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10</w:t>
            </w:r>
          </w:p>
        </w:tc>
        <w:tc>
          <w:tcPr>
            <w:tcW w:w="1328" w:type="dxa"/>
            <w:noWrap/>
            <w:hideMark/>
          </w:tcPr>
          <w:p w14:paraId="420F7C6A"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0.423</w:t>
            </w:r>
          </w:p>
        </w:tc>
      </w:tr>
      <w:tr w:rsidR="00E55759" w:rsidRPr="00B13DB7" w14:paraId="174813B6"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0926D002"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Under $20,000</w:t>
            </w:r>
          </w:p>
        </w:tc>
        <w:tc>
          <w:tcPr>
            <w:tcW w:w="1968" w:type="dxa"/>
            <w:noWrap/>
            <w:hideMark/>
          </w:tcPr>
          <w:p w14:paraId="31068FC1"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5.7</w:t>
            </w:r>
          </w:p>
        </w:tc>
        <w:tc>
          <w:tcPr>
            <w:tcW w:w="2484" w:type="dxa"/>
            <w:noWrap/>
            <w:hideMark/>
          </w:tcPr>
          <w:p w14:paraId="63C5AD56"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11.3</w:t>
            </w:r>
          </w:p>
        </w:tc>
        <w:tc>
          <w:tcPr>
            <w:tcW w:w="1173" w:type="dxa"/>
            <w:noWrap/>
            <w:hideMark/>
          </w:tcPr>
          <w:p w14:paraId="3197AE5C"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2308CB67"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236FE8F0"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53BA6E70"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4328DC66"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$20,000-$39,999</w:t>
            </w:r>
          </w:p>
        </w:tc>
        <w:tc>
          <w:tcPr>
            <w:tcW w:w="1968" w:type="dxa"/>
            <w:noWrap/>
            <w:hideMark/>
          </w:tcPr>
          <w:p w14:paraId="119C0023"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16.9</w:t>
            </w:r>
          </w:p>
        </w:tc>
        <w:tc>
          <w:tcPr>
            <w:tcW w:w="2484" w:type="dxa"/>
            <w:noWrap/>
            <w:hideMark/>
          </w:tcPr>
          <w:p w14:paraId="28BDF258"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16.1</w:t>
            </w:r>
          </w:p>
        </w:tc>
        <w:tc>
          <w:tcPr>
            <w:tcW w:w="1173" w:type="dxa"/>
            <w:noWrap/>
            <w:hideMark/>
          </w:tcPr>
          <w:p w14:paraId="1A06D337"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12E1B622"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7814DEF6"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3DA74A39"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322BAE42"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$40,000-$59,999</w:t>
            </w:r>
          </w:p>
        </w:tc>
        <w:tc>
          <w:tcPr>
            <w:tcW w:w="1968" w:type="dxa"/>
            <w:noWrap/>
            <w:hideMark/>
          </w:tcPr>
          <w:p w14:paraId="50C8DF36"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16.4</w:t>
            </w:r>
          </w:p>
        </w:tc>
        <w:tc>
          <w:tcPr>
            <w:tcW w:w="2484" w:type="dxa"/>
            <w:noWrap/>
            <w:hideMark/>
          </w:tcPr>
          <w:p w14:paraId="4527EE2A"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12.9</w:t>
            </w:r>
          </w:p>
        </w:tc>
        <w:tc>
          <w:tcPr>
            <w:tcW w:w="1173" w:type="dxa"/>
            <w:noWrap/>
            <w:hideMark/>
          </w:tcPr>
          <w:p w14:paraId="27E8890A"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1EDE1EEC"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4A5518DA"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14C4D89D"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55D73D2E"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$60,000-$79,999</w:t>
            </w:r>
          </w:p>
        </w:tc>
        <w:tc>
          <w:tcPr>
            <w:tcW w:w="1968" w:type="dxa"/>
            <w:noWrap/>
            <w:hideMark/>
          </w:tcPr>
          <w:p w14:paraId="3D52EAB3"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13.6</w:t>
            </w:r>
          </w:p>
        </w:tc>
        <w:tc>
          <w:tcPr>
            <w:tcW w:w="2484" w:type="dxa"/>
            <w:noWrap/>
            <w:hideMark/>
          </w:tcPr>
          <w:p w14:paraId="31029877"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16.1</w:t>
            </w:r>
          </w:p>
        </w:tc>
        <w:tc>
          <w:tcPr>
            <w:tcW w:w="1173" w:type="dxa"/>
            <w:noWrap/>
            <w:hideMark/>
          </w:tcPr>
          <w:p w14:paraId="4B9FD2FD"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4D6E11DF"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12B06950"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307DF993"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5EB6BB80"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$80,000-$99,999</w:t>
            </w:r>
          </w:p>
        </w:tc>
        <w:tc>
          <w:tcPr>
            <w:tcW w:w="1968" w:type="dxa"/>
            <w:noWrap/>
            <w:hideMark/>
          </w:tcPr>
          <w:p w14:paraId="23440DBF"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11.1</w:t>
            </w:r>
          </w:p>
        </w:tc>
        <w:tc>
          <w:tcPr>
            <w:tcW w:w="2484" w:type="dxa"/>
            <w:noWrap/>
            <w:hideMark/>
          </w:tcPr>
          <w:p w14:paraId="04D00F9D"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4.8</w:t>
            </w:r>
          </w:p>
        </w:tc>
        <w:tc>
          <w:tcPr>
            <w:tcW w:w="1173" w:type="dxa"/>
            <w:noWrap/>
            <w:hideMark/>
          </w:tcPr>
          <w:p w14:paraId="3CF3A87E"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6A93B4ED"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3F90C90E"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0AD4149F"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6BDC4DEC"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$100,000-$119,999</w:t>
            </w:r>
          </w:p>
        </w:tc>
        <w:tc>
          <w:tcPr>
            <w:tcW w:w="1968" w:type="dxa"/>
            <w:noWrap/>
            <w:hideMark/>
          </w:tcPr>
          <w:p w14:paraId="7DA6488C"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6.9</w:t>
            </w:r>
          </w:p>
        </w:tc>
        <w:tc>
          <w:tcPr>
            <w:tcW w:w="2484" w:type="dxa"/>
            <w:noWrap/>
            <w:hideMark/>
          </w:tcPr>
          <w:p w14:paraId="6F3A1FC3"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8.1</w:t>
            </w:r>
          </w:p>
        </w:tc>
        <w:tc>
          <w:tcPr>
            <w:tcW w:w="1173" w:type="dxa"/>
            <w:noWrap/>
            <w:hideMark/>
          </w:tcPr>
          <w:p w14:paraId="23E17440"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1B359132"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710FEBC0"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527A0057"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0527D296"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$120,000-$139,999</w:t>
            </w:r>
          </w:p>
        </w:tc>
        <w:tc>
          <w:tcPr>
            <w:tcW w:w="1968" w:type="dxa"/>
            <w:noWrap/>
            <w:hideMark/>
          </w:tcPr>
          <w:p w14:paraId="63C66828"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4.6</w:t>
            </w:r>
          </w:p>
        </w:tc>
        <w:tc>
          <w:tcPr>
            <w:tcW w:w="2484" w:type="dxa"/>
            <w:noWrap/>
            <w:hideMark/>
          </w:tcPr>
          <w:p w14:paraId="4D96B20E"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4.8</w:t>
            </w:r>
          </w:p>
        </w:tc>
        <w:tc>
          <w:tcPr>
            <w:tcW w:w="1173" w:type="dxa"/>
            <w:noWrap/>
            <w:hideMark/>
          </w:tcPr>
          <w:p w14:paraId="29398FAA"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204938AA"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340F854F"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727114F4"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2D6BDEE0"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$140,000-$159,999</w:t>
            </w:r>
          </w:p>
        </w:tc>
        <w:tc>
          <w:tcPr>
            <w:tcW w:w="1968" w:type="dxa"/>
            <w:noWrap/>
            <w:hideMark/>
          </w:tcPr>
          <w:p w14:paraId="1E5205FA"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5.6</w:t>
            </w:r>
          </w:p>
        </w:tc>
        <w:tc>
          <w:tcPr>
            <w:tcW w:w="2484" w:type="dxa"/>
            <w:noWrap/>
            <w:hideMark/>
          </w:tcPr>
          <w:p w14:paraId="4BBC100D"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9.7</w:t>
            </w:r>
          </w:p>
        </w:tc>
        <w:tc>
          <w:tcPr>
            <w:tcW w:w="1173" w:type="dxa"/>
            <w:noWrap/>
            <w:hideMark/>
          </w:tcPr>
          <w:p w14:paraId="08C0A076"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60D88B42"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6E634C40"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7335607E"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773DCF72"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$160,000-$179,999</w:t>
            </w:r>
          </w:p>
        </w:tc>
        <w:tc>
          <w:tcPr>
            <w:tcW w:w="1968" w:type="dxa"/>
            <w:noWrap/>
            <w:hideMark/>
          </w:tcPr>
          <w:p w14:paraId="194C3D88"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2.7</w:t>
            </w:r>
          </w:p>
        </w:tc>
        <w:tc>
          <w:tcPr>
            <w:tcW w:w="2484" w:type="dxa"/>
            <w:noWrap/>
            <w:hideMark/>
          </w:tcPr>
          <w:p w14:paraId="1CE13A4A"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3.2</w:t>
            </w:r>
          </w:p>
        </w:tc>
        <w:tc>
          <w:tcPr>
            <w:tcW w:w="1173" w:type="dxa"/>
            <w:noWrap/>
            <w:hideMark/>
          </w:tcPr>
          <w:p w14:paraId="0785DEFC"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35C82291"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59E2F748"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0A27B19A"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61C3ABB8"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Over $180,000</w:t>
            </w:r>
          </w:p>
        </w:tc>
        <w:tc>
          <w:tcPr>
            <w:tcW w:w="1968" w:type="dxa"/>
            <w:noWrap/>
            <w:hideMark/>
          </w:tcPr>
          <w:p w14:paraId="2A9FAC0E"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6.7</w:t>
            </w:r>
          </w:p>
        </w:tc>
        <w:tc>
          <w:tcPr>
            <w:tcW w:w="2484" w:type="dxa"/>
            <w:noWrap/>
            <w:hideMark/>
          </w:tcPr>
          <w:p w14:paraId="4A985261"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1.6</w:t>
            </w:r>
          </w:p>
        </w:tc>
        <w:tc>
          <w:tcPr>
            <w:tcW w:w="1173" w:type="dxa"/>
            <w:noWrap/>
            <w:hideMark/>
          </w:tcPr>
          <w:p w14:paraId="509D1D0B"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3670059D"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029430FB"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02EC91D0"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5E509128" w14:textId="77777777" w:rsidR="00E55759" w:rsidRPr="00B13DB7" w:rsidRDefault="00E55759" w:rsidP="00E47088">
            <w:pPr>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Locations</w:t>
            </w:r>
          </w:p>
        </w:tc>
        <w:tc>
          <w:tcPr>
            <w:tcW w:w="1968" w:type="dxa"/>
            <w:noWrap/>
            <w:hideMark/>
          </w:tcPr>
          <w:p w14:paraId="53DD897E"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2484" w:type="dxa"/>
            <w:noWrap/>
            <w:hideMark/>
          </w:tcPr>
          <w:p w14:paraId="74F07811"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173" w:type="dxa"/>
            <w:noWrap/>
            <w:hideMark/>
          </w:tcPr>
          <w:p w14:paraId="483B2773"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0.153</w:t>
            </w:r>
          </w:p>
        </w:tc>
        <w:tc>
          <w:tcPr>
            <w:tcW w:w="567" w:type="dxa"/>
            <w:noWrap/>
            <w:hideMark/>
          </w:tcPr>
          <w:p w14:paraId="2065499C"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w:t>
            </w:r>
          </w:p>
        </w:tc>
        <w:tc>
          <w:tcPr>
            <w:tcW w:w="1328" w:type="dxa"/>
            <w:noWrap/>
            <w:hideMark/>
          </w:tcPr>
          <w:p w14:paraId="68C5AF8D"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0.695</w:t>
            </w:r>
          </w:p>
        </w:tc>
      </w:tr>
      <w:tr w:rsidR="00E55759" w:rsidRPr="00B13DB7" w14:paraId="4B20D128"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48A28705"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Urban</w:t>
            </w:r>
          </w:p>
        </w:tc>
        <w:tc>
          <w:tcPr>
            <w:tcW w:w="1968" w:type="dxa"/>
            <w:noWrap/>
            <w:hideMark/>
          </w:tcPr>
          <w:p w14:paraId="1E2295F9"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82.6</w:t>
            </w:r>
          </w:p>
        </w:tc>
        <w:tc>
          <w:tcPr>
            <w:tcW w:w="2484" w:type="dxa"/>
            <w:noWrap/>
            <w:hideMark/>
          </w:tcPr>
          <w:p w14:paraId="2FE0430E"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80.6</w:t>
            </w:r>
          </w:p>
        </w:tc>
        <w:tc>
          <w:tcPr>
            <w:tcW w:w="1173" w:type="dxa"/>
            <w:noWrap/>
            <w:hideMark/>
          </w:tcPr>
          <w:p w14:paraId="49794282"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4BF94793"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353B9DC8"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476B2883"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4504BAA8" w14:textId="023CA854" w:rsidR="00E55759" w:rsidRPr="00B13DB7" w:rsidRDefault="00EE183E"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R</w:t>
            </w:r>
            <w:r w:rsidR="00E55759" w:rsidRPr="00B13DB7">
              <w:rPr>
                <w:rFonts w:ascii="Calibri" w:eastAsia="Times New Roman" w:hAnsi="Calibri" w:cs="Calibri"/>
                <w:b w:val="0"/>
                <w:bCs w:val="0"/>
                <w:color w:val="000000"/>
                <w:kern w:val="0"/>
                <w:sz w:val="18"/>
                <w:szCs w:val="18"/>
                <w:lang w:eastAsia="en-AU"/>
              </w:rPr>
              <w:t>ural</w:t>
            </w:r>
          </w:p>
        </w:tc>
        <w:tc>
          <w:tcPr>
            <w:tcW w:w="1968" w:type="dxa"/>
            <w:noWrap/>
            <w:hideMark/>
          </w:tcPr>
          <w:p w14:paraId="617991AD"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17.4</w:t>
            </w:r>
          </w:p>
        </w:tc>
        <w:tc>
          <w:tcPr>
            <w:tcW w:w="2484" w:type="dxa"/>
            <w:noWrap/>
            <w:hideMark/>
          </w:tcPr>
          <w:p w14:paraId="0FD6811A"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19.4</w:t>
            </w:r>
          </w:p>
        </w:tc>
        <w:tc>
          <w:tcPr>
            <w:tcW w:w="1173" w:type="dxa"/>
            <w:noWrap/>
            <w:hideMark/>
          </w:tcPr>
          <w:p w14:paraId="33238176"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742A5C7D"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182B1256"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227B36ED"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006A7FCA" w14:textId="77777777" w:rsidR="00E55759" w:rsidRPr="00B13DB7" w:rsidRDefault="00E55759" w:rsidP="00E47088">
            <w:pPr>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 xml:space="preserve">State </w:t>
            </w:r>
          </w:p>
        </w:tc>
        <w:tc>
          <w:tcPr>
            <w:tcW w:w="1968" w:type="dxa"/>
            <w:noWrap/>
            <w:hideMark/>
          </w:tcPr>
          <w:p w14:paraId="10B51A37"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2484" w:type="dxa"/>
            <w:noWrap/>
            <w:hideMark/>
          </w:tcPr>
          <w:p w14:paraId="0EBB5B72"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173" w:type="dxa"/>
            <w:noWrap/>
            <w:hideMark/>
          </w:tcPr>
          <w:p w14:paraId="44AFCA84"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3.4</w:t>
            </w:r>
          </w:p>
        </w:tc>
        <w:tc>
          <w:tcPr>
            <w:tcW w:w="567" w:type="dxa"/>
            <w:noWrap/>
            <w:hideMark/>
          </w:tcPr>
          <w:p w14:paraId="26F8FE96"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7</w:t>
            </w:r>
          </w:p>
        </w:tc>
        <w:tc>
          <w:tcPr>
            <w:tcW w:w="1328" w:type="dxa"/>
            <w:noWrap/>
            <w:hideMark/>
          </w:tcPr>
          <w:p w14:paraId="394B8D5F"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0.838</w:t>
            </w:r>
          </w:p>
        </w:tc>
      </w:tr>
      <w:tr w:rsidR="00E55759" w:rsidRPr="00B13DB7" w14:paraId="4687282C"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6BF6EB86"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NSW</w:t>
            </w:r>
          </w:p>
        </w:tc>
        <w:tc>
          <w:tcPr>
            <w:tcW w:w="1968" w:type="dxa"/>
            <w:noWrap/>
            <w:hideMark/>
          </w:tcPr>
          <w:p w14:paraId="7AB6742E"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31.8</w:t>
            </w:r>
          </w:p>
        </w:tc>
        <w:tc>
          <w:tcPr>
            <w:tcW w:w="2484" w:type="dxa"/>
            <w:noWrap/>
            <w:hideMark/>
          </w:tcPr>
          <w:p w14:paraId="4493F655"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33.9</w:t>
            </w:r>
          </w:p>
        </w:tc>
        <w:tc>
          <w:tcPr>
            <w:tcW w:w="1173" w:type="dxa"/>
            <w:noWrap/>
            <w:hideMark/>
          </w:tcPr>
          <w:p w14:paraId="7B5DEAD3"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5D069996"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613EEFEC"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74F73916"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4A1CE7FD"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ACT</w:t>
            </w:r>
          </w:p>
        </w:tc>
        <w:tc>
          <w:tcPr>
            <w:tcW w:w="1968" w:type="dxa"/>
            <w:noWrap/>
            <w:hideMark/>
          </w:tcPr>
          <w:p w14:paraId="51FCC41A"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1.7</w:t>
            </w:r>
          </w:p>
        </w:tc>
        <w:tc>
          <w:tcPr>
            <w:tcW w:w="2484" w:type="dxa"/>
            <w:noWrap/>
            <w:hideMark/>
          </w:tcPr>
          <w:p w14:paraId="68FC0890"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1.6</w:t>
            </w:r>
          </w:p>
        </w:tc>
        <w:tc>
          <w:tcPr>
            <w:tcW w:w="1173" w:type="dxa"/>
            <w:noWrap/>
            <w:hideMark/>
          </w:tcPr>
          <w:p w14:paraId="27E16477"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0CD7EF24"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52FDFD9C"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751A93D1"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4B560504"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VIC</w:t>
            </w:r>
          </w:p>
        </w:tc>
        <w:tc>
          <w:tcPr>
            <w:tcW w:w="1968" w:type="dxa"/>
            <w:noWrap/>
            <w:hideMark/>
          </w:tcPr>
          <w:p w14:paraId="3E0B4664"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25.7</w:t>
            </w:r>
          </w:p>
        </w:tc>
        <w:tc>
          <w:tcPr>
            <w:tcW w:w="2484" w:type="dxa"/>
            <w:noWrap/>
            <w:hideMark/>
          </w:tcPr>
          <w:p w14:paraId="51983F4C"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32.3</w:t>
            </w:r>
          </w:p>
        </w:tc>
        <w:tc>
          <w:tcPr>
            <w:tcW w:w="1173" w:type="dxa"/>
            <w:noWrap/>
            <w:hideMark/>
          </w:tcPr>
          <w:p w14:paraId="58C11FB3"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03E9EEBF"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4078CB43"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3D99F5E4"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17A5A7E6"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QLD</w:t>
            </w:r>
          </w:p>
        </w:tc>
        <w:tc>
          <w:tcPr>
            <w:tcW w:w="1968" w:type="dxa"/>
            <w:noWrap/>
            <w:hideMark/>
          </w:tcPr>
          <w:p w14:paraId="4926D67B"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20.4</w:t>
            </w:r>
          </w:p>
        </w:tc>
        <w:tc>
          <w:tcPr>
            <w:tcW w:w="2484" w:type="dxa"/>
            <w:noWrap/>
            <w:hideMark/>
          </w:tcPr>
          <w:p w14:paraId="71FF01CD"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12.9</w:t>
            </w:r>
          </w:p>
        </w:tc>
        <w:tc>
          <w:tcPr>
            <w:tcW w:w="1173" w:type="dxa"/>
            <w:noWrap/>
            <w:hideMark/>
          </w:tcPr>
          <w:p w14:paraId="5EF4FC7F"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77878B0B"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25EE2F51"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315123F2"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567AFFE6"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NT</w:t>
            </w:r>
          </w:p>
        </w:tc>
        <w:tc>
          <w:tcPr>
            <w:tcW w:w="1968" w:type="dxa"/>
            <w:noWrap/>
            <w:hideMark/>
          </w:tcPr>
          <w:p w14:paraId="47B7ECC0"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6.9</w:t>
            </w:r>
          </w:p>
        </w:tc>
        <w:tc>
          <w:tcPr>
            <w:tcW w:w="2484" w:type="dxa"/>
            <w:noWrap/>
            <w:hideMark/>
          </w:tcPr>
          <w:p w14:paraId="7602658D"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8.1</w:t>
            </w:r>
          </w:p>
        </w:tc>
        <w:tc>
          <w:tcPr>
            <w:tcW w:w="1173" w:type="dxa"/>
            <w:noWrap/>
            <w:hideMark/>
          </w:tcPr>
          <w:p w14:paraId="54FED053"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4E8AF4F7"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43E48863"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5773C140"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10DCB68F"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WA</w:t>
            </w:r>
          </w:p>
        </w:tc>
        <w:tc>
          <w:tcPr>
            <w:tcW w:w="1968" w:type="dxa"/>
            <w:noWrap/>
            <w:hideMark/>
          </w:tcPr>
          <w:p w14:paraId="7E5455E6"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10.5</w:t>
            </w:r>
          </w:p>
        </w:tc>
        <w:tc>
          <w:tcPr>
            <w:tcW w:w="2484" w:type="dxa"/>
            <w:noWrap/>
            <w:hideMark/>
          </w:tcPr>
          <w:p w14:paraId="0470637A"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8.1</w:t>
            </w:r>
          </w:p>
        </w:tc>
        <w:tc>
          <w:tcPr>
            <w:tcW w:w="1173" w:type="dxa"/>
            <w:noWrap/>
            <w:hideMark/>
          </w:tcPr>
          <w:p w14:paraId="66A4E9CD"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5FAA5D4C"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25CA282B"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25D0CBC6"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0EC9A6F8"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SA</w:t>
            </w:r>
          </w:p>
        </w:tc>
        <w:tc>
          <w:tcPr>
            <w:tcW w:w="1968" w:type="dxa"/>
            <w:noWrap/>
            <w:hideMark/>
          </w:tcPr>
          <w:p w14:paraId="69172F17"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w:t>
            </w:r>
          </w:p>
        </w:tc>
        <w:tc>
          <w:tcPr>
            <w:tcW w:w="2484" w:type="dxa"/>
            <w:noWrap/>
            <w:hideMark/>
          </w:tcPr>
          <w:p w14:paraId="39766BA2"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1.6</w:t>
            </w:r>
          </w:p>
        </w:tc>
        <w:tc>
          <w:tcPr>
            <w:tcW w:w="1173" w:type="dxa"/>
            <w:noWrap/>
            <w:hideMark/>
          </w:tcPr>
          <w:p w14:paraId="0F0BFD5F"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5A03DEFB"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618E293C"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r w:rsidR="00E55759" w:rsidRPr="00B13DB7" w14:paraId="0524663F" w14:textId="77777777" w:rsidTr="003760DD">
        <w:trPr>
          <w:trHeight w:val="85"/>
        </w:trPr>
        <w:tc>
          <w:tcPr>
            <w:cnfStyle w:val="001000000000" w:firstRow="0" w:lastRow="0" w:firstColumn="1" w:lastColumn="0" w:oddVBand="0" w:evenVBand="0" w:oddHBand="0" w:evenHBand="0" w:firstRowFirstColumn="0" w:firstRowLastColumn="0" w:lastRowFirstColumn="0" w:lastRowLastColumn="0"/>
            <w:tcW w:w="2875" w:type="dxa"/>
            <w:noWrap/>
            <w:hideMark/>
          </w:tcPr>
          <w:p w14:paraId="562630C3" w14:textId="77777777" w:rsidR="00E55759" w:rsidRPr="00B13DB7" w:rsidRDefault="00E55759" w:rsidP="00E47088">
            <w:pPr>
              <w:rPr>
                <w:rFonts w:ascii="Calibri" w:eastAsia="Times New Roman" w:hAnsi="Calibri" w:cs="Calibri"/>
                <w:b w:val="0"/>
                <w:bCs w:val="0"/>
                <w:color w:val="000000"/>
                <w:kern w:val="0"/>
                <w:sz w:val="18"/>
                <w:szCs w:val="18"/>
                <w:lang w:eastAsia="en-AU"/>
              </w:rPr>
            </w:pPr>
            <w:r w:rsidRPr="00B13DB7">
              <w:rPr>
                <w:rFonts w:ascii="Calibri" w:eastAsia="Times New Roman" w:hAnsi="Calibri" w:cs="Calibri"/>
                <w:b w:val="0"/>
                <w:bCs w:val="0"/>
                <w:color w:val="000000"/>
                <w:kern w:val="0"/>
                <w:sz w:val="18"/>
                <w:szCs w:val="18"/>
                <w:lang w:eastAsia="en-AU"/>
              </w:rPr>
              <w:t>TAS</w:t>
            </w:r>
          </w:p>
        </w:tc>
        <w:tc>
          <w:tcPr>
            <w:tcW w:w="1968" w:type="dxa"/>
            <w:noWrap/>
            <w:hideMark/>
          </w:tcPr>
          <w:p w14:paraId="12298DC5"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2.1</w:t>
            </w:r>
          </w:p>
        </w:tc>
        <w:tc>
          <w:tcPr>
            <w:tcW w:w="2484" w:type="dxa"/>
            <w:noWrap/>
            <w:hideMark/>
          </w:tcPr>
          <w:p w14:paraId="5F308BBE"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r w:rsidRPr="00B13DB7">
              <w:rPr>
                <w:rFonts w:ascii="Calibri" w:eastAsia="Times New Roman" w:hAnsi="Calibri" w:cs="Calibri"/>
                <w:color w:val="000000"/>
                <w:kern w:val="0"/>
                <w:sz w:val="18"/>
                <w:szCs w:val="18"/>
                <w:lang w:eastAsia="en-AU"/>
              </w:rPr>
              <w:t>1.6</w:t>
            </w:r>
          </w:p>
        </w:tc>
        <w:tc>
          <w:tcPr>
            <w:tcW w:w="1173" w:type="dxa"/>
            <w:noWrap/>
            <w:hideMark/>
          </w:tcPr>
          <w:p w14:paraId="646DD54F" w14:textId="77777777" w:rsidR="00E55759" w:rsidRPr="00B13DB7" w:rsidRDefault="00E55759" w:rsidP="00E47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en-AU"/>
              </w:rPr>
            </w:pPr>
          </w:p>
        </w:tc>
        <w:tc>
          <w:tcPr>
            <w:tcW w:w="567" w:type="dxa"/>
            <w:noWrap/>
            <w:hideMark/>
          </w:tcPr>
          <w:p w14:paraId="649D1702"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c>
          <w:tcPr>
            <w:tcW w:w="1328" w:type="dxa"/>
            <w:noWrap/>
            <w:hideMark/>
          </w:tcPr>
          <w:p w14:paraId="7988835C" w14:textId="77777777" w:rsidR="00E55759" w:rsidRPr="00B13DB7" w:rsidRDefault="00E55759" w:rsidP="00E4708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18"/>
                <w:szCs w:val="18"/>
                <w:lang w:eastAsia="en-AU"/>
              </w:rPr>
            </w:pPr>
          </w:p>
        </w:tc>
      </w:tr>
    </w:tbl>
    <w:p w14:paraId="6E4224E5" w14:textId="0485CB35" w:rsidR="000E6F5F" w:rsidRDefault="00DF7168" w:rsidP="00E55759">
      <w:pPr>
        <w:pStyle w:val="BodyText"/>
      </w:pPr>
      <w:r>
        <w:t xml:space="preserve">To better understand </w:t>
      </w:r>
      <w:r w:rsidR="00DE69C0">
        <w:t>the</w:t>
      </w:r>
      <w:r>
        <w:t xml:space="preserve"> change in the rates </w:t>
      </w:r>
      <w:r w:rsidR="00DE69C0">
        <w:t>of consumption</w:t>
      </w:r>
      <w:r w:rsidR="00F413DA">
        <w:t>,</w:t>
      </w:r>
      <w:r w:rsidR="00DE69C0">
        <w:t xml:space="preserve"> </w:t>
      </w:r>
      <w:r w:rsidR="00227E7C">
        <w:t>participants</w:t>
      </w:r>
      <w:r>
        <w:t xml:space="preserve"> were asked in what time period they ha</w:t>
      </w:r>
      <w:r w:rsidR="00227E7C">
        <w:t xml:space="preserve">d stopped consuming the different types of meats </w:t>
      </w:r>
      <w:r w:rsidR="00D03C71">
        <w:t>(</w:t>
      </w:r>
      <w:r w:rsidR="00D03C71">
        <w:fldChar w:fldCharType="begin"/>
      </w:r>
      <w:r w:rsidR="00D03C71">
        <w:instrText xml:space="preserve"> REF _Ref46755933 \h </w:instrText>
      </w:r>
      <w:r w:rsidR="00D03C71">
        <w:fldChar w:fldCharType="separate"/>
      </w:r>
      <w:r w:rsidR="00D03C71">
        <w:t xml:space="preserve">Figure </w:t>
      </w:r>
      <w:r w:rsidR="00D03C71">
        <w:rPr>
          <w:noProof/>
        </w:rPr>
        <w:t>10</w:t>
      </w:r>
      <w:r w:rsidR="00D03C71">
        <w:fldChar w:fldCharType="end"/>
      </w:r>
      <w:r w:rsidR="00227E7C">
        <w:t xml:space="preserve">). Interestingly, beef and chicken had the highest number of participants </w:t>
      </w:r>
      <w:r w:rsidR="00C85DE5">
        <w:t xml:space="preserve">who </w:t>
      </w:r>
      <w:r w:rsidR="00227E7C">
        <w:t xml:space="preserve">had stopped consuming it in the last year, 19% and 18% respectively. Although lamb had the lowest </w:t>
      </w:r>
      <w:proofErr w:type="gramStart"/>
      <w:r w:rsidR="00227E7C">
        <w:t>amount</w:t>
      </w:r>
      <w:proofErr w:type="gramEnd"/>
      <w:r w:rsidR="00227E7C">
        <w:t xml:space="preserve"> of </w:t>
      </w:r>
      <w:r w:rsidR="00C85DE5">
        <w:t xml:space="preserve">consumers </w:t>
      </w:r>
      <w:r w:rsidR="00227E7C">
        <w:t>in the last year</w:t>
      </w:r>
      <w:r w:rsidR="00AA5E8A">
        <w:t>,</w:t>
      </w:r>
      <w:r w:rsidR="00227E7C">
        <w:t xml:space="preserve"> it also had the highest amount of participants </w:t>
      </w:r>
      <w:r w:rsidR="00C85DE5">
        <w:t xml:space="preserve">who </w:t>
      </w:r>
      <w:r w:rsidR="00227E7C">
        <w:t xml:space="preserve">never </w:t>
      </w:r>
      <w:r w:rsidR="008911AB">
        <w:t>c</w:t>
      </w:r>
      <w:r w:rsidR="00227E7C">
        <w:t>onsumed meat (31%). The rates over time for participants not consuming meat appear</w:t>
      </w:r>
      <w:r w:rsidR="00E474FF">
        <w:t>s</w:t>
      </w:r>
      <w:r w:rsidR="00227E7C">
        <w:t xml:space="preserve"> </w:t>
      </w:r>
      <w:r w:rsidR="007560F4">
        <w:t>stable</w:t>
      </w:r>
      <w:r w:rsidR="00227E7C">
        <w:t xml:space="preserve"> with no recent large increases across any of the meat types.  </w:t>
      </w:r>
    </w:p>
    <w:p w14:paraId="5296E012" w14:textId="77777777" w:rsidR="00E55759" w:rsidRDefault="00E55759" w:rsidP="00E55759">
      <w:pPr>
        <w:pStyle w:val="BodyText"/>
      </w:pPr>
    </w:p>
    <w:p w14:paraId="08FB8A2E" w14:textId="77777777" w:rsidR="00227E7C" w:rsidRDefault="000E6F5F" w:rsidP="00227E7C">
      <w:pPr>
        <w:pStyle w:val="BodyText"/>
        <w:keepNext/>
      </w:pPr>
      <w:r>
        <w:rPr>
          <w:noProof/>
        </w:rPr>
        <w:drawing>
          <wp:inline distT="0" distB="0" distL="0" distR="0" wp14:anchorId="515200E1" wp14:editId="7F47F884">
            <wp:extent cx="6531429" cy="3051958"/>
            <wp:effectExtent l="0" t="0" r="3175" b="0"/>
            <wp:docPr id="26" name="Chart 26">
              <a:extLst xmlns:a="http://schemas.openxmlformats.org/drawingml/2006/main">
                <a:ext uri="{FF2B5EF4-FFF2-40B4-BE49-F238E27FC236}">
                  <a16:creationId xmlns:a16="http://schemas.microsoft.com/office/drawing/2014/main" id="{7255EFB0-B529-42DB-B666-1FCFEC1C35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8F4E735" w14:textId="71661B6C" w:rsidR="00E55759" w:rsidRDefault="00227E7C" w:rsidP="00227E7C">
      <w:pPr>
        <w:pStyle w:val="Caption"/>
      </w:pPr>
      <w:bookmarkStart w:id="44" w:name="_Ref46755933"/>
      <w:bookmarkStart w:id="45" w:name="_Toc50360998"/>
      <w:r>
        <w:t xml:space="preserve">Figure </w:t>
      </w:r>
      <w:r w:rsidR="00C9411F">
        <w:rPr>
          <w:noProof/>
        </w:rPr>
        <w:fldChar w:fldCharType="begin"/>
      </w:r>
      <w:r w:rsidR="00C9411F">
        <w:rPr>
          <w:noProof/>
        </w:rPr>
        <w:instrText xml:space="preserve"> SEQ Figure \* ARABIC </w:instrText>
      </w:r>
      <w:r w:rsidR="00C9411F">
        <w:rPr>
          <w:noProof/>
        </w:rPr>
        <w:fldChar w:fldCharType="separate"/>
      </w:r>
      <w:r w:rsidR="007C16F6">
        <w:rPr>
          <w:noProof/>
        </w:rPr>
        <w:t>10</w:t>
      </w:r>
      <w:r w:rsidR="00C9411F">
        <w:rPr>
          <w:noProof/>
        </w:rPr>
        <w:fldChar w:fldCharType="end"/>
      </w:r>
      <w:bookmarkEnd w:id="44"/>
      <w:r>
        <w:t>. Time frames when participants who do not consume meat stopped consuming</w:t>
      </w:r>
      <w:r w:rsidR="00674037">
        <w:t xml:space="preserve"> (n=62)</w:t>
      </w:r>
      <w:r>
        <w:t>.</w:t>
      </w:r>
      <w:bookmarkEnd w:id="45"/>
      <w:r>
        <w:t xml:space="preserve"> </w:t>
      </w:r>
    </w:p>
    <w:p w14:paraId="519F4A67" w14:textId="77777777" w:rsidR="00E55759" w:rsidRDefault="00E55759" w:rsidP="00E55759">
      <w:pPr>
        <w:pStyle w:val="BodyText"/>
      </w:pPr>
    </w:p>
    <w:p w14:paraId="66F631D9" w14:textId="3B536037" w:rsidR="00E55759" w:rsidRDefault="00E55759" w:rsidP="00E55759">
      <w:pPr>
        <w:pStyle w:val="BodyText"/>
      </w:pPr>
      <w:r>
        <w:t>The participants who identified as either vegetarian or vegan were then asked</w:t>
      </w:r>
      <w:r w:rsidR="00E474FF">
        <w:t xml:space="preserve"> what</w:t>
      </w:r>
      <w:r>
        <w:t xml:space="preserve"> the most important reason </w:t>
      </w:r>
      <w:r w:rsidR="00E474FF">
        <w:t xml:space="preserve">was </w:t>
      </w:r>
      <w:r>
        <w:t xml:space="preserve">why they do not eat meat. </w:t>
      </w:r>
      <w:r w:rsidR="000E3EDB">
        <w:t xml:space="preserve">For this sub-group, </w:t>
      </w:r>
      <w:r>
        <w:t>27% identif</w:t>
      </w:r>
      <w:r w:rsidR="000E3EDB">
        <w:t>ied</w:t>
      </w:r>
      <w:r>
        <w:t xml:space="preserve"> animal welfare concerns, health was identified by 24%, texture and taste was identified by 19% and </w:t>
      </w:r>
      <w:r w:rsidR="00DE69C0">
        <w:t>e</w:t>
      </w:r>
      <w:r>
        <w:t>nvironmental sustainability concerns were identified by 11% (</w:t>
      </w:r>
      <w:r w:rsidR="00D03C71">
        <w:fldChar w:fldCharType="begin"/>
      </w:r>
      <w:r w:rsidR="00D03C71">
        <w:instrText xml:space="preserve"> REF _Ref46585852 \h </w:instrText>
      </w:r>
      <w:r w:rsidR="00D03C71">
        <w:fldChar w:fldCharType="separate"/>
      </w:r>
      <w:r w:rsidR="00D03C71">
        <w:t xml:space="preserve">Figure </w:t>
      </w:r>
      <w:r w:rsidR="00D03C71">
        <w:rPr>
          <w:noProof/>
        </w:rPr>
        <w:t>11</w:t>
      </w:r>
      <w:r w:rsidR="00D03C71">
        <w:fldChar w:fldCharType="end"/>
      </w:r>
      <w:r>
        <w:t>)</w:t>
      </w:r>
      <w:r w:rsidR="002821C1">
        <w:t>. This reflects findings internationally, where health reasons and ethical consideration</w:t>
      </w:r>
      <w:r w:rsidR="00D06772">
        <w:t>s</w:t>
      </w:r>
      <w:r w:rsidR="002821C1">
        <w:t xml:space="preserve"> </w:t>
      </w:r>
      <w:r w:rsidR="00D06772">
        <w:t xml:space="preserve">relating to </w:t>
      </w:r>
      <w:r w:rsidR="002821C1">
        <w:t xml:space="preserve">environmental and animal </w:t>
      </w:r>
      <w:r w:rsidR="005F3A59">
        <w:t>welfare issues</w:t>
      </w:r>
      <w:r w:rsidR="005F3A59" w:rsidRPr="000E3EDB">
        <w:t xml:space="preserve"> </w:t>
      </w:r>
      <w:r w:rsidR="00EC47CE">
        <w:t xml:space="preserve">are the </w:t>
      </w:r>
      <w:r w:rsidR="000E3EDB">
        <w:t xml:space="preserve">two </w:t>
      </w:r>
      <w:r w:rsidR="00EC47CE">
        <w:t xml:space="preserve">major </w:t>
      </w:r>
      <w:r w:rsidR="000E3EDB">
        <w:t xml:space="preserve">motivations </w:t>
      </w:r>
      <w:r w:rsidR="005F3A59">
        <w:t xml:space="preserve">for </w:t>
      </w:r>
      <w:r w:rsidR="000E3EDB">
        <w:t>vegetarianism</w:t>
      </w:r>
      <w:r w:rsidR="002821C1">
        <w:t xml:space="preserve"> </w:t>
      </w:r>
      <w:r w:rsidR="002821C1">
        <w:fldChar w:fldCharType="begin"/>
      </w:r>
      <w:r w:rsidR="00F63707">
        <w:instrText xml:space="preserve"> ADDIN EN.CITE &lt;EndNote&gt;&lt;Cite&gt;&lt;Author&gt;Ruby&lt;/Author&gt;&lt;Year&gt;2012&lt;/Year&gt;&lt;RecNum&gt;848&lt;/RecNum&gt;&lt;DisplayText&gt;(Ruby, 2012)&lt;/DisplayText&gt;&lt;record&gt;&lt;rec-number&gt;848&lt;/rec-number&gt;&lt;foreign-keys&gt;&lt;key app="EN" db-id="rfrtxpdacsdewuewftnpw9zvpsar0tdwdxva" timestamp="1565847649"&gt;848&lt;/key&gt;&lt;/foreign-keys&gt;&lt;ref-type name="Journal Article"&gt;17&lt;/ref-type&gt;&lt;contributors&gt;&lt;authors&gt;&lt;author&gt;Ruby, Matthew B.&lt;/author&gt;&lt;/authors&gt;&lt;/contributors&gt;&lt;titles&gt;&lt;title&gt;Vegetarianism. A blossoming field of study&lt;/title&gt;&lt;secondary-title&gt;Appetite&lt;/secondary-title&gt;&lt;/titles&gt;&lt;periodical&gt;&lt;full-title&gt;Appetite&lt;/full-title&gt;&lt;abbr-1&gt;Appetite&lt;/abbr-1&gt;&lt;/periodical&gt;&lt;pages&gt;141-150&lt;/pages&gt;&lt;volume&gt;58&lt;/volume&gt;&lt;number&gt;1&lt;/number&gt;&lt;keywords&gt;&lt;keyword&gt;Animal welfare&lt;/keyword&gt;&lt;keyword&gt;Attitudes&lt;/keyword&gt;&lt;keyword&gt;Culture&lt;/keyword&gt;&lt;keyword&gt;Gender&lt;/keyword&gt;&lt;keyword&gt;Health&lt;/keyword&gt;&lt;keyword&gt;Meat&lt;/keyword&gt;&lt;keyword&gt;Motivations&lt;/keyword&gt;&lt;keyword&gt;Veganism&lt;/keyword&gt;&lt;keyword&gt;Vegetarianism&lt;/keyword&gt;&lt;/keywords&gt;&lt;dates&gt;&lt;year&gt;2012&lt;/year&gt;&lt;pub-dates&gt;&lt;date&gt;2012/02/01/&lt;/date&gt;&lt;/pub-dates&gt;&lt;/dates&gt;&lt;isbn&gt;0195-6663&lt;/isbn&gt;&lt;urls&gt;&lt;related-urls&gt;&lt;url&gt;http://www.sciencedirect.com/science/article/pii/S0195666311005873&lt;/url&gt;&lt;/related-urls&gt;&lt;/urls&gt;&lt;electronic-resource-num&gt;https://doi.org/10.1016/j.appet.2011.09.019&lt;/electronic-resource-num&gt;&lt;/record&gt;&lt;/Cite&gt;&lt;/EndNote&gt;</w:instrText>
      </w:r>
      <w:r w:rsidR="002821C1">
        <w:fldChar w:fldCharType="separate"/>
      </w:r>
      <w:r w:rsidR="00F63707">
        <w:rPr>
          <w:noProof/>
        </w:rPr>
        <w:t>(Ruby, 2012)</w:t>
      </w:r>
      <w:r w:rsidR="002821C1">
        <w:fldChar w:fldCharType="end"/>
      </w:r>
      <w:r w:rsidR="002821C1">
        <w:t>.</w:t>
      </w:r>
      <w:r>
        <w:t xml:space="preserve"> These issues are explored further in the following sections</w:t>
      </w:r>
      <w:r w:rsidR="00DE69C0">
        <w:t xml:space="preserve"> for all participants</w:t>
      </w:r>
      <w:r>
        <w:t>.</w:t>
      </w:r>
    </w:p>
    <w:p w14:paraId="0DE34945" w14:textId="77777777" w:rsidR="00E55759" w:rsidRDefault="00E55759" w:rsidP="00E55759">
      <w:pPr>
        <w:pStyle w:val="BodyText"/>
        <w:keepNext/>
      </w:pPr>
      <w:r>
        <w:rPr>
          <w:noProof/>
        </w:rPr>
        <w:drawing>
          <wp:inline distT="0" distB="0" distL="0" distR="0" wp14:anchorId="4B3CBE25" wp14:editId="74576608">
            <wp:extent cx="6562725" cy="2266950"/>
            <wp:effectExtent l="0" t="0" r="0" b="0"/>
            <wp:docPr id="15" name="Chart 15">
              <a:extLst xmlns:a="http://schemas.openxmlformats.org/drawingml/2006/main">
                <a:ext uri="{FF2B5EF4-FFF2-40B4-BE49-F238E27FC236}">
                  <a16:creationId xmlns:a16="http://schemas.microsoft.com/office/drawing/2014/main" id="{9580E4ED-27D9-4DAA-8EF1-5D219A5529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37EA412" w14:textId="0BA98F52" w:rsidR="00E55759" w:rsidRDefault="00E55759" w:rsidP="00E55759">
      <w:pPr>
        <w:pStyle w:val="Caption"/>
      </w:pPr>
      <w:bookmarkStart w:id="46" w:name="_Ref46585852"/>
      <w:bookmarkStart w:id="47" w:name="_Toc50360999"/>
      <w:r>
        <w:t xml:space="preserve">Figure </w:t>
      </w:r>
      <w:r w:rsidR="00C9411F">
        <w:rPr>
          <w:noProof/>
        </w:rPr>
        <w:fldChar w:fldCharType="begin"/>
      </w:r>
      <w:r w:rsidR="00C9411F">
        <w:rPr>
          <w:noProof/>
        </w:rPr>
        <w:instrText xml:space="preserve"> SEQ Figure \* ARABIC </w:instrText>
      </w:r>
      <w:r w:rsidR="00C9411F">
        <w:rPr>
          <w:noProof/>
        </w:rPr>
        <w:fldChar w:fldCharType="separate"/>
      </w:r>
      <w:r w:rsidR="007C16F6">
        <w:rPr>
          <w:noProof/>
        </w:rPr>
        <w:t>11</w:t>
      </w:r>
      <w:r w:rsidR="00C9411F">
        <w:rPr>
          <w:noProof/>
        </w:rPr>
        <w:fldChar w:fldCharType="end"/>
      </w:r>
      <w:bookmarkEnd w:id="46"/>
      <w:r>
        <w:t>. Reasons for vegetarians and vegans not eating animal products.</w:t>
      </w:r>
      <w:bookmarkEnd w:id="47"/>
    </w:p>
    <w:p w14:paraId="0C6935BC" w14:textId="77777777" w:rsidR="00E55759" w:rsidRPr="0059034F" w:rsidRDefault="00E55759" w:rsidP="00E55759"/>
    <w:p w14:paraId="739006F8" w14:textId="6EC055D5" w:rsidR="00E47088" w:rsidRDefault="00E47088" w:rsidP="00F63707">
      <w:pPr>
        <w:pStyle w:val="Heading2"/>
      </w:pPr>
      <w:bookmarkStart w:id="48" w:name="_Toc50443259"/>
      <w:r>
        <w:lastRenderedPageBreak/>
        <w:t xml:space="preserve">Consumer preferences for </w:t>
      </w:r>
      <w:r w:rsidR="00170372">
        <w:t>a</w:t>
      </w:r>
      <w:r>
        <w:t xml:space="preserve">nimal </w:t>
      </w:r>
      <w:r w:rsidR="00170372">
        <w:t>w</w:t>
      </w:r>
      <w:r>
        <w:t>elfare</w:t>
      </w:r>
      <w:bookmarkEnd w:id="48"/>
      <w:r>
        <w:t xml:space="preserve">  </w:t>
      </w:r>
    </w:p>
    <w:p w14:paraId="49DFC935" w14:textId="10095FB7" w:rsidR="00F96DAA" w:rsidRDefault="00C506A8" w:rsidP="000E7FAB">
      <w:pPr>
        <w:pStyle w:val="BodyText"/>
      </w:pPr>
      <w:r>
        <w:t>Consumer concerns about a</w:t>
      </w:r>
      <w:r w:rsidR="00E47088" w:rsidRPr="002821C1">
        <w:t xml:space="preserve">nimal welfare </w:t>
      </w:r>
      <w:r>
        <w:t>issues</w:t>
      </w:r>
      <w:r w:rsidR="002821C1" w:rsidRPr="002821C1">
        <w:t xml:space="preserve"> ha</w:t>
      </w:r>
      <w:r w:rsidR="005C70F0">
        <w:t>ve</w:t>
      </w:r>
      <w:r w:rsidR="002821C1" w:rsidRPr="002821C1">
        <w:t xml:space="preserve"> been increasing over time</w:t>
      </w:r>
      <w:r w:rsidR="00E47088" w:rsidRPr="002821C1">
        <w:t xml:space="preserve"> </w:t>
      </w:r>
      <w:r w:rsidR="00E47088" w:rsidRPr="002821C1">
        <w:fldChar w:fldCharType="begin"/>
      </w:r>
      <w:r w:rsidR="00F63707">
        <w:instrText xml:space="preserve"> ADDIN EN.CITE &lt;EndNote&gt;&lt;Cite&gt;&lt;Author&gt;Petherick&lt;/Author&gt;&lt;Year&gt;2005&lt;/Year&gt;&lt;RecNum&gt;867&lt;/RecNum&gt;&lt;DisplayText&gt;(Petherick, 2005)&lt;/DisplayText&gt;&lt;record&gt;&lt;rec-number&gt;867&lt;/rec-number&gt;&lt;foreign-keys&gt;&lt;key app="EN" db-id="rfrtxpdacsdewuewftnpw9zvpsar0tdwdxva" timestamp="1566274687"&gt;867&lt;/key&gt;&lt;/foreign-keys&gt;&lt;ref-type name="Journal Article"&gt;17&lt;/ref-type&gt;&lt;contributors&gt;&lt;authors&gt;&lt;author&gt;Petherick, J. Carol&lt;/author&gt;&lt;/authors&gt;&lt;/contributors&gt;&lt;titles&gt;&lt;title&gt;Animal welfare issues associated with extensive livestock production: The northern Australian beef cattle industry&lt;/title&gt;&lt;secondary-title&gt;Applied Animal Behaviour Science&lt;/secondary-title&gt;&lt;/titles&gt;&lt;periodical&gt;&lt;full-title&gt;Applied Animal Behaviour Science&lt;/full-title&gt;&lt;abbr-1&gt;Appl. Anim. Behav. Sci.&lt;/abbr-1&gt;&lt;/periodical&gt;&lt;pages&gt;211-234&lt;/pages&gt;&lt;volume&gt;92&lt;/volume&gt;&lt;number&gt;3&lt;/number&gt;&lt;keywords&gt;&lt;keyword&gt;Extensive livestock management&lt;/keyword&gt;&lt;keyword&gt;Animal welfare&lt;/keyword&gt;&lt;keyword&gt;Beef cattle&lt;/keyword&gt;&lt;keyword&gt;Animal production&lt;/keyword&gt;&lt;/keywords&gt;&lt;dates&gt;&lt;year&gt;2005&lt;/year&gt;&lt;pub-dates&gt;&lt;date&gt;2005/08/01/&lt;/date&gt;&lt;/pub-dates&gt;&lt;/dates&gt;&lt;isbn&gt;0168-1591&lt;/isbn&gt;&lt;urls&gt;&lt;related-urls&gt;&lt;url&gt;http://www.sciencedirect.com/science/article/pii/S0168159105001413&lt;/url&gt;&lt;/related-urls&gt;&lt;/urls&gt;&lt;electronic-resource-num&gt;https://doi.org/10.1016/j.applanim.2005.05.009&lt;/electronic-resource-num&gt;&lt;/record&gt;&lt;/Cite&gt;&lt;/EndNote&gt;</w:instrText>
      </w:r>
      <w:r w:rsidR="00E47088" w:rsidRPr="002821C1">
        <w:fldChar w:fldCharType="separate"/>
      </w:r>
      <w:r w:rsidR="00F63707">
        <w:rPr>
          <w:noProof/>
        </w:rPr>
        <w:t>(Petherick, 2005)</w:t>
      </w:r>
      <w:r w:rsidR="00E47088" w:rsidRPr="002821C1">
        <w:fldChar w:fldCharType="end"/>
      </w:r>
      <w:r w:rsidR="00E47088" w:rsidRPr="002821C1">
        <w:t>.</w:t>
      </w:r>
      <w:r w:rsidR="00E47088">
        <w:t xml:space="preserve">  </w:t>
      </w:r>
      <w:r>
        <w:t>A</w:t>
      </w:r>
      <w:r w:rsidR="00E47088" w:rsidRPr="008A4E18">
        <w:t>nimal welfare focused vegetarians have been found to hold stronger convictions about their diet, to exhibit greater dietary restriction</w:t>
      </w:r>
      <w:r w:rsidR="00826E4F">
        <w:t>s</w:t>
      </w:r>
      <w:r w:rsidR="00E47088" w:rsidRPr="008A4E18">
        <w:t>, and to remain vegetarian longer than do health vegetarians</w:t>
      </w:r>
      <w:r w:rsidR="00E47088">
        <w:t xml:space="preserve"> </w:t>
      </w:r>
      <w:r w:rsidR="00E47088">
        <w:fldChar w:fldCharType="begin"/>
      </w:r>
      <w:r w:rsidR="00F63707">
        <w:instrText xml:space="preserve"> ADDIN EN.CITE &lt;EndNote&gt;&lt;Cite&gt;&lt;Author&gt;Hayley&lt;/Author&gt;&lt;Year&gt;2015&lt;/Year&gt;&lt;RecNum&gt;869&lt;/RecNum&gt;&lt;DisplayText&gt;(Hayley, Zinkiewicz, &amp;amp; Hardiman, 2015)&lt;/DisplayText&gt;&lt;record&gt;&lt;rec-number&gt;869&lt;/rec-number&gt;&lt;foreign-keys&gt;&lt;key app="EN" db-id="rfrtxpdacsdewuewftnpw9zvpsar0tdwdxva" timestamp="1575779826"&gt;869&lt;/key&gt;&lt;/foreign-keys&gt;&lt;ref-type name="Journal Article"&gt;17&lt;/ref-type&gt;&lt;contributors&gt;&lt;authors&gt;&lt;author&gt;Hayley, Alexa&lt;/author&gt;&lt;author&gt;Zinkiewicz, Lucy&lt;/author&gt;&lt;author&gt;Hardiman, Kate&lt;/author&gt;&lt;/authors&gt;&lt;/contributors&gt;&lt;titles&gt;&lt;title&gt;Values, attitudes, and frequency of meat consumption. Predicting meat-reduced diet in Australians&lt;/title&gt;&lt;secondary-title&gt;Appetite&lt;/secondary-title&gt;&lt;/titles&gt;&lt;periodical&gt;&lt;full-title&gt;Appetite&lt;/full-title&gt;&lt;abbr-1&gt;Appetite&lt;/abbr-1&gt;&lt;/periodical&gt;&lt;pages&gt;98-106&lt;/pages&gt;&lt;volume&gt;84&lt;/volume&gt;&lt;keywords&gt;&lt;keyword&gt;Meat&lt;/keyword&gt;&lt;keyword&gt;Fish&lt;/keyword&gt;&lt;keyword&gt;Values&lt;/keyword&gt;&lt;keyword&gt;Attitudes&lt;/keyword&gt;&lt;keyword&gt;Behaviour&lt;/keyword&gt;&lt;keyword&gt;Diet&lt;/keyword&gt;&lt;/keywords&gt;&lt;dates&gt;&lt;year&gt;2015&lt;/year&gt;&lt;pub-dates&gt;&lt;date&gt;2015/01/01/&lt;/date&gt;&lt;/pub-dates&gt;&lt;/dates&gt;&lt;isbn&gt;0195-6663&lt;/isbn&gt;&lt;urls&gt;&lt;related-urls&gt;&lt;url&gt;http://www.sciencedirect.com/science/article/pii/S0195666314004711&lt;/url&gt;&lt;/related-urls&gt;&lt;/urls&gt;&lt;electronic-resource-num&gt;https://doi.org/10.1016/j.appet.2014.10.002&lt;/electronic-resource-num&gt;&lt;/record&gt;&lt;/Cite&gt;&lt;/EndNote&gt;</w:instrText>
      </w:r>
      <w:r w:rsidR="00E47088">
        <w:fldChar w:fldCharType="separate"/>
      </w:r>
      <w:r w:rsidR="00F63707">
        <w:rPr>
          <w:noProof/>
        </w:rPr>
        <w:t>(Hayley, Zinkiewicz, &amp; Hardiman, 2015)</w:t>
      </w:r>
      <w:r w:rsidR="00E47088">
        <w:fldChar w:fldCharType="end"/>
      </w:r>
      <w:r w:rsidR="00E47088">
        <w:t>.</w:t>
      </w:r>
      <w:r w:rsidR="00CE6B93">
        <w:t xml:space="preserve"> </w:t>
      </w:r>
      <w:r w:rsidR="00674037">
        <w:t xml:space="preserve">To better understand </w:t>
      </w:r>
      <w:r w:rsidR="00CB031F">
        <w:t>where in the supply chain consumers are concerned about animal welfare impacts</w:t>
      </w:r>
      <w:r w:rsidR="00CE6B93">
        <w:t>,</w:t>
      </w:r>
      <w:r w:rsidR="00C82DB4">
        <w:t xml:space="preserve"> </w:t>
      </w:r>
      <w:r w:rsidR="00DE69C0">
        <w:t>participants</w:t>
      </w:r>
      <w:r w:rsidR="00CE6B93">
        <w:t xml:space="preserve"> in this study were asked</w:t>
      </w:r>
      <w:r w:rsidR="00DE69C0" w:rsidRPr="00DE69C0">
        <w:t xml:space="preserve"> </w:t>
      </w:r>
      <w:r w:rsidR="00DE69C0" w:rsidRPr="00DE69C0">
        <w:rPr>
          <w:i/>
          <w:iCs/>
        </w:rPr>
        <w:t>“How concerned are you that there might be animal welfare risks at the following steps from the paddock to your plate?”</w:t>
      </w:r>
      <w:r w:rsidR="00CE6B93">
        <w:rPr>
          <w:i/>
          <w:iCs/>
        </w:rPr>
        <w:t xml:space="preserve">. </w:t>
      </w:r>
      <w:r w:rsidR="00DE69C0">
        <w:rPr>
          <w:i/>
          <w:iCs/>
        </w:rPr>
        <w:t xml:space="preserve"> </w:t>
      </w:r>
      <w:r w:rsidR="00366E37">
        <w:t>Response categories included</w:t>
      </w:r>
      <w:r w:rsidR="00DE69C0">
        <w:t xml:space="preserve"> in the paddock, in the feedlot, in transportation, in abattoir and in live export</w:t>
      </w:r>
      <w:r w:rsidR="00366E37">
        <w:t>s</w:t>
      </w:r>
      <w:r w:rsidR="009C26BD">
        <w:t xml:space="preserve">. Results </w:t>
      </w:r>
      <w:r w:rsidR="00C82DB4">
        <w:t>(</w:t>
      </w:r>
      <w:r w:rsidR="00C82DB4">
        <w:fldChar w:fldCharType="begin"/>
      </w:r>
      <w:r w:rsidR="00C82DB4">
        <w:instrText xml:space="preserve"> REF _Ref46764759 \h </w:instrText>
      </w:r>
      <w:r w:rsidR="000E7FAB">
        <w:instrText xml:space="preserve"> \* MERGEFORMAT </w:instrText>
      </w:r>
      <w:r w:rsidR="00C82DB4">
        <w:fldChar w:fldCharType="separate"/>
      </w:r>
      <w:r w:rsidR="003A0ADA">
        <w:t xml:space="preserve">Figure </w:t>
      </w:r>
      <w:r w:rsidR="003A0ADA">
        <w:rPr>
          <w:noProof/>
        </w:rPr>
        <w:t>12</w:t>
      </w:r>
      <w:r w:rsidR="00C82DB4">
        <w:fldChar w:fldCharType="end"/>
      </w:r>
      <w:r w:rsidR="00C82DB4">
        <w:t>)</w:t>
      </w:r>
      <w:r w:rsidR="009C26BD">
        <w:t xml:space="preserve"> show that t</w:t>
      </w:r>
      <w:r w:rsidR="00C82DB4">
        <w:t xml:space="preserve">ransportation was </w:t>
      </w:r>
      <w:r w:rsidR="00366E37">
        <w:t>the category</w:t>
      </w:r>
      <w:r w:rsidR="00C82DB4">
        <w:t xml:space="preserve"> that had the highest level of “very concerned participants”</w:t>
      </w:r>
      <w:r w:rsidR="008759CE">
        <w:t>, followed by abattoirs and live export trade.</w:t>
      </w:r>
    </w:p>
    <w:p w14:paraId="06633740" w14:textId="061F143E" w:rsidR="00C46A8C" w:rsidRDefault="00C82DB4" w:rsidP="000E7FAB">
      <w:pPr>
        <w:pStyle w:val="BodyText"/>
        <w:rPr>
          <w:shd w:val="clear" w:color="auto" w:fill="FFFFFF"/>
        </w:rPr>
      </w:pPr>
      <w:r>
        <w:t xml:space="preserve"> </w:t>
      </w:r>
    </w:p>
    <w:p w14:paraId="6FB7A72C" w14:textId="645AB1C8" w:rsidR="00C82DB4" w:rsidRDefault="00C82DB4" w:rsidP="00BF3979">
      <w:pPr>
        <w:pStyle w:val="BodyText"/>
      </w:pPr>
      <w:r>
        <w:rPr>
          <w:noProof/>
        </w:rPr>
        <w:drawing>
          <wp:inline distT="0" distB="0" distL="0" distR="0" wp14:anchorId="37825EAC" wp14:editId="6D0EB6C4">
            <wp:extent cx="6715125" cy="2686050"/>
            <wp:effectExtent l="0" t="0" r="0" b="0"/>
            <wp:docPr id="28" name="Chart 28">
              <a:extLst xmlns:a="http://schemas.openxmlformats.org/drawingml/2006/main">
                <a:ext uri="{FF2B5EF4-FFF2-40B4-BE49-F238E27FC236}">
                  <a16:creationId xmlns:a16="http://schemas.microsoft.com/office/drawing/2014/main" id="{D06275D1-FD27-42E2-AAA6-A67BFEE5CF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2963691" w14:textId="0D64ADEE" w:rsidR="00674037" w:rsidRDefault="00C82DB4" w:rsidP="00C82DB4">
      <w:pPr>
        <w:pStyle w:val="Caption"/>
      </w:pPr>
      <w:bookmarkStart w:id="49" w:name="_Ref46764759"/>
      <w:bookmarkStart w:id="50" w:name="_Toc50361000"/>
      <w:bookmarkStart w:id="51" w:name="_Ref50380902"/>
      <w:r>
        <w:t xml:space="preserve">Figure </w:t>
      </w:r>
      <w:r w:rsidR="00C9411F">
        <w:rPr>
          <w:noProof/>
        </w:rPr>
        <w:fldChar w:fldCharType="begin"/>
      </w:r>
      <w:r w:rsidR="00C9411F">
        <w:rPr>
          <w:noProof/>
        </w:rPr>
        <w:instrText xml:space="preserve"> SEQ Figure \* ARABIC </w:instrText>
      </w:r>
      <w:r w:rsidR="00C9411F">
        <w:rPr>
          <w:noProof/>
        </w:rPr>
        <w:fldChar w:fldCharType="separate"/>
      </w:r>
      <w:r w:rsidR="007C16F6">
        <w:rPr>
          <w:noProof/>
        </w:rPr>
        <w:t>12</w:t>
      </w:r>
      <w:r w:rsidR="00C9411F">
        <w:rPr>
          <w:noProof/>
        </w:rPr>
        <w:fldChar w:fldCharType="end"/>
      </w:r>
      <w:bookmarkEnd w:id="49"/>
      <w:r w:rsidR="003D28C0">
        <w:rPr>
          <w:noProof/>
        </w:rPr>
        <w:t>.</w:t>
      </w:r>
      <w:r w:rsidR="00596D2B">
        <w:t xml:space="preserve"> How concerned are you that there might be animal welfare risks at the following steps from the paddock to your plate? (</w:t>
      </w:r>
      <w:r w:rsidR="00596D2B" w:rsidRPr="00C46A8C">
        <w:t xml:space="preserve">1 = </w:t>
      </w:r>
      <w:r w:rsidR="00596D2B" w:rsidRPr="00C46A8C">
        <w:rPr>
          <w:i w:val="0"/>
        </w:rPr>
        <w:t>Very concerned</w:t>
      </w:r>
      <w:r w:rsidR="00C46A8C">
        <w:rPr>
          <w:i w:val="0"/>
        </w:rPr>
        <w:t>, 2=Highly concerned, 3=Moderately Concerned, 4=Slightly Concerned</w:t>
      </w:r>
      <w:r w:rsidR="00C46A8C">
        <w:t>,</w:t>
      </w:r>
      <w:r w:rsidR="00596D2B" w:rsidRPr="00C46A8C">
        <w:t xml:space="preserve"> 5 = </w:t>
      </w:r>
      <w:r w:rsidR="00596D2B" w:rsidRPr="00C46A8C">
        <w:rPr>
          <w:i w:val="0"/>
        </w:rPr>
        <w:t>Not at all concerned</w:t>
      </w:r>
      <w:r w:rsidR="00596D2B">
        <w:t>)</w:t>
      </w:r>
      <w:bookmarkEnd w:id="50"/>
      <w:bookmarkEnd w:id="51"/>
    </w:p>
    <w:p w14:paraId="4E9DA9E4" w14:textId="77777777" w:rsidR="00492234" w:rsidRPr="00492234" w:rsidRDefault="00492234" w:rsidP="001B47CB"/>
    <w:p w14:paraId="23782CCA" w14:textId="60980481" w:rsidR="007E0466" w:rsidRDefault="00C26F5C" w:rsidP="007E0466">
      <w:pPr>
        <w:pStyle w:val="BodyText"/>
        <w:rPr>
          <w:shd w:val="clear" w:color="auto" w:fill="FFFFFF"/>
        </w:rPr>
      </w:pPr>
      <w:r>
        <w:rPr>
          <w:shd w:val="clear" w:color="auto" w:fill="FFFFFF"/>
        </w:rPr>
        <w:t>Buddle et al.</w:t>
      </w:r>
      <w:r w:rsidRPr="00C26F5C">
        <w:rPr>
          <w:shd w:val="clear" w:color="auto" w:fill="FFFFFF"/>
        </w:rPr>
        <w:t xml:space="preserve"> </w:t>
      </w:r>
      <w:r w:rsidRPr="00C26F5C">
        <w:rPr>
          <w:shd w:val="clear" w:color="auto" w:fill="FFFFFF"/>
        </w:rPr>
        <w:fldChar w:fldCharType="begin"/>
      </w:r>
      <w:r w:rsidRPr="00C26F5C">
        <w:rPr>
          <w:shd w:val="clear" w:color="auto" w:fill="FFFFFF"/>
        </w:rPr>
        <w:instrText xml:space="preserve"> ADDIN EN.CITE &lt;EndNote&gt;&lt;Cite ExcludeAuth="1"&gt;&lt;Author&gt;Buddle&lt;/Author&gt;&lt;Year&gt;2018&lt;/Year&gt;&lt;RecNum&gt;874&lt;/RecNum&gt;&lt;DisplayText&gt;(2018)&lt;/DisplayText&gt;&lt;record&gt;&lt;rec-number&gt;874&lt;/rec-number&gt;&lt;foreign-keys&gt;&lt;key app="EN" db-id="rfrtxpdacsdewuewftnpw9zvpsar0tdwdxva" timestamp="1575843912"&gt;874&lt;/key&gt;&lt;/foreign-keys&gt;&lt;ref-type name="Journal Article"&gt;17&lt;/ref-type&gt;&lt;contributors&gt;&lt;authors&gt;&lt;author&gt;Buddle, E. A.&lt;/author&gt;&lt;author&gt;Bray, H. J.&lt;/author&gt;&lt;author&gt;Ankeny, R. A.&lt;/author&gt;&lt;/authors&gt;&lt;/contributors&gt;&lt;auth-address&gt;School of Humanities, University of Adelaide, Adelaide, SA 5005, Australia. emily.buddle@adelaide.edu.au.&amp;#xD;School of Humanities, University of Adelaide, Adelaide, SA 5005, Australia. heather.bray@adelaide.edu.au.&amp;#xD;School of Humanities, University of Adelaide, Adelaide, SA 5005, Australia. rachel.ankeny@adelaide.edu.au.&lt;/auth-address&gt;&lt;titles&gt;&lt;title&gt;&amp;quot;I Feel Sorry for Them&amp;quot;: Australian Meat Consumers&amp;apos; Perceptions about Sheep and Beef Cattle Transportation&lt;/title&gt;&lt;secondary-title&gt;Animals (Basel)&lt;/secondary-title&gt;&lt;/titles&gt;&lt;periodical&gt;&lt;full-title&gt;Animals (Basel)&lt;/full-title&gt;&lt;/periodical&gt;&lt;volume&gt;8&lt;/volume&gt;&lt;number&gt;10&lt;/number&gt;&lt;edition&gt;2018/10/05&lt;/edition&gt;&lt;keywords&gt;&lt;keyword&gt;Australia&lt;/keyword&gt;&lt;keyword&gt;consumer perception&lt;/keyword&gt;&lt;keyword&gt;live export&lt;/keyword&gt;&lt;keyword&gt;livestock&lt;/keyword&gt;&lt;keyword&gt;road transport&lt;/keyword&gt;&lt;keyword&gt;transport&lt;/keyword&gt;&lt;keyword&gt;trucks&lt;/keyword&gt;&lt;/keywords&gt;&lt;dates&gt;&lt;year&gt;2018&lt;/year&gt;&lt;pub-dates&gt;&lt;date&gt;Oct 3&lt;/date&gt;&lt;/pub-dates&gt;&lt;/dates&gt;&lt;isbn&gt;2076-2615 (Print)&amp;#xD;2076-2615&lt;/isbn&gt;&lt;accession-num&gt;30282909&lt;/accession-num&gt;&lt;urls&gt;&lt;/urls&gt;&lt;custom2&gt;PMC6211102&lt;/custom2&gt;&lt;electronic-resource-num&gt;10.3390/ani8100171&lt;/electronic-resource-num&gt;&lt;remote-database-provider&gt;NLM&lt;/remote-database-provider&gt;&lt;language&gt;eng&lt;/language&gt;&lt;/record&gt;&lt;/Cite&gt;&lt;/EndNote&gt;</w:instrText>
      </w:r>
      <w:r w:rsidRPr="00C26F5C">
        <w:rPr>
          <w:shd w:val="clear" w:color="auto" w:fill="FFFFFF"/>
        </w:rPr>
        <w:fldChar w:fldCharType="separate"/>
      </w:r>
      <w:r w:rsidRPr="00C26F5C">
        <w:rPr>
          <w:noProof/>
          <w:shd w:val="clear" w:color="auto" w:fill="FFFFFF"/>
        </w:rPr>
        <w:t>(2018)</w:t>
      </w:r>
      <w:r w:rsidRPr="00C26F5C">
        <w:rPr>
          <w:shd w:val="clear" w:color="auto" w:fill="FFFFFF"/>
        </w:rPr>
        <w:fldChar w:fldCharType="end"/>
      </w:r>
      <w:r w:rsidR="007E0466">
        <w:rPr>
          <w:shd w:val="clear" w:color="auto" w:fill="FFFFFF"/>
        </w:rPr>
        <w:t xml:space="preserve"> found that participants’ perceptions of poor animal welfare were </w:t>
      </w:r>
      <w:r w:rsidR="003965ED">
        <w:rPr>
          <w:shd w:val="clear" w:color="auto" w:fill="FFFFFF"/>
        </w:rPr>
        <w:t>focused</w:t>
      </w:r>
      <w:r w:rsidR="007E0466">
        <w:rPr>
          <w:shd w:val="clear" w:color="auto" w:fill="FFFFFF"/>
        </w:rPr>
        <w:t xml:space="preserve"> </w:t>
      </w:r>
      <w:r w:rsidR="003A4F1D">
        <w:rPr>
          <w:shd w:val="clear" w:color="auto" w:fill="FFFFFF"/>
        </w:rPr>
        <w:t xml:space="preserve">on </w:t>
      </w:r>
      <w:r w:rsidR="007E0466">
        <w:rPr>
          <w:shd w:val="clear" w:color="auto" w:fill="FFFFFF"/>
        </w:rPr>
        <w:t>transportation</w:t>
      </w:r>
      <w:r w:rsidR="003965ED">
        <w:rPr>
          <w:shd w:val="clear" w:color="auto" w:fill="FFFFFF"/>
        </w:rPr>
        <w:t xml:space="preserve">, as it was viewed </w:t>
      </w:r>
      <w:r w:rsidR="007E0466">
        <w:rPr>
          <w:shd w:val="clear" w:color="auto" w:fill="FFFFFF"/>
        </w:rPr>
        <w:t>as a distinct stage in the production of red meat that was beyond the ‘care’ of farmers. Transporters were viewed as ‘</w:t>
      </w:r>
      <w:proofErr w:type="gramStart"/>
      <w:r w:rsidR="007E0466">
        <w:rPr>
          <w:shd w:val="clear" w:color="auto" w:fill="FFFFFF"/>
        </w:rPr>
        <w:t>middle men</w:t>
      </w:r>
      <w:proofErr w:type="gramEnd"/>
      <w:r w:rsidR="007E0466">
        <w:rPr>
          <w:shd w:val="clear" w:color="auto" w:fill="FFFFFF"/>
        </w:rPr>
        <w:t>’, and were considered to include those working in the parts of the value chain between farmers and consumers</w:t>
      </w:r>
      <w:r w:rsidR="003A6791">
        <w:rPr>
          <w:shd w:val="clear" w:color="auto" w:fill="FFFFFF"/>
        </w:rPr>
        <w:t xml:space="preserve"> and </w:t>
      </w:r>
      <w:r w:rsidR="007E0466">
        <w:rPr>
          <w:shd w:val="clear" w:color="auto" w:fill="FFFFFF"/>
        </w:rPr>
        <w:t xml:space="preserve">those involved in the sale of livestock in saleyards. </w:t>
      </w:r>
    </w:p>
    <w:p w14:paraId="3FA98EAB" w14:textId="295DE67F" w:rsidR="00596D2B" w:rsidRDefault="00C46A8C" w:rsidP="00E47088">
      <w:pPr>
        <w:pStyle w:val="BodyText"/>
      </w:pPr>
      <w:r>
        <w:rPr>
          <w:shd w:val="clear" w:color="auto" w:fill="FFFFFF"/>
        </w:rPr>
        <w:t>There are clear standards that guide transport, for example, Meat and Livestock Australia’s</w:t>
      </w:r>
      <w:r w:rsidR="00C26F5C">
        <w:rPr>
          <w:shd w:val="clear" w:color="auto" w:fill="FFFFFF"/>
        </w:rPr>
        <w:t xml:space="preserve"> </w:t>
      </w:r>
      <w:r w:rsidR="00C26F5C">
        <w:rPr>
          <w:shd w:val="clear" w:color="auto" w:fill="FFFFFF"/>
        </w:rPr>
        <w:fldChar w:fldCharType="begin"/>
      </w:r>
      <w:r w:rsidR="00C26F5C">
        <w:rPr>
          <w:shd w:val="clear" w:color="auto" w:fill="FFFFFF"/>
        </w:rPr>
        <w:instrText xml:space="preserve"> ADDIN EN.CITE &lt;EndNote&gt;&lt;Cite ExcludeAuth="1"&gt;&lt;Author&gt;Australia.&lt;/Author&gt;&lt;Year&gt;2019&lt;/Year&gt;&lt;RecNum&gt;950&lt;/RecNum&gt;&lt;DisplayText&gt;(2019)&lt;/DisplayText&gt;&lt;record&gt;&lt;rec-number&gt;950&lt;/rec-number&gt;&lt;foreign-keys&gt;&lt;key app="EN" db-id="rfrtxpdacsdewuewftnpw9zvpsar0tdwdxva" timestamp="1599462494"&gt;950&lt;/key&gt;&lt;/foreign-keys&gt;&lt;ref-type name="Standard"&gt;58&lt;/ref-type&gt;&lt;contributors&gt;&lt;authors&gt;&lt;author&gt;Meat &amp;amp; Livestock Australia.&lt;/author&gt;&lt;/authors&gt;&lt;/contributors&gt;&lt;titles&gt;&lt;title&gt;Is the animal fit to load?  A national guide to the pre-transport selection and management of livestock &lt;/title&gt;&lt;/titles&gt;&lt;dates&gt;&lt;year&gt;2019&lt;/year&gt;&lt;/dates&gt;&lt;pub-location&gt;Sydney Australia&lt;/pub-location&gt;&lt;publisher&gt;Meat &amp;amp; Livestock Australia Limited &lt;/publisher&gt;&lt;urls&gt;&lt;/urls&gt;&lt;/record&gt;&lt;/Cite&gt;&lt;/EndNote&gt;</w:instrText>
      </w:r>
      <w:r w:rsidR="00C26F5C">
        <w:rPr>
          <w:shd w:val="clear" w:color="auto" w:fill="FFFFFF"/>
        </w:rPr>
        <w:fldChar w:fldCharType="separate"/>
      </w:r>
      <w:r w:rsidR="00C26F5C">
        <w:rPr>
          <w:noProof/>
          <w:shd w:val="clear" w:color="auto" w:fill="FFFFFF"/>
        </w:rPr>
        <w:t>(2019)</w:t>
      </w:r>
      <w:r w:rsidR="00C26F5C">
        <w:rPr>
          <w:shd w:val="clear" w:color="auto" w:fill="FFFFFF"/>
        </w:rPr>
        <w:fldChar w:fldCharType="end"/>
      </w:r>
      <w:r>
        <w:rPr>
          <w:shd w:val="clear" w:color="auto" w:fill="FFFFFF"/>
        </w:rPr>
        <w:t xml:space="preserve"> “Is </w:t>
      </w:r>
      <w:r w:rsidR="00C26F5C">
        <w:rPr>
          <w:shd w:val="clear" w:color="auto" w:fill="FFFFFF"/>
        </w:rPr>
        <w:t>the animal</w:t>
      </w:r>
      <w:r>
        <w:rPr>
          <w:shd w:val="clear" w:color="auto" w:fill="FFFFFF"/>
        </w:rPr>
        <w:t xml:space="preserve"> fit to load?”, although these guidelines have no regulatory power, their use is strongly encouraged. </w:t>
      </w:r>
      <w:r w:rsidRPr="005E5523">
        <w:t>The animal welfare legislation in Queensland</w:t>
      </w:r>
      <w:r w:rsidR="00C26F5C">
        <w:t xml:space="preserve"> </w:t>
      </w:r>
      <w:r w:rsidR="00C26F5C">
        <w:fldChar w:fldCharType="begin"/>
      </w:r>
      <w:r w:rsidR="00C26F5C">
        <w:instrText xml:space="preserve"> ADDIN EN.CITE &lt;EndNote&gt;&lt;Cite ExcludeAuth="1"&gt;&lt;Year&gt;2001&lt;/Year&gt;&lt;RecNum&gt;951&lt;/RecNum&gt;&lt;DisplayText&gt;(&amp;quot;Animal Care and Protection Act. ,&amp;quot; 2001)&lt;/DisplayText&gt;&lt;record&gt;&lt;rec-number&gt;951&lt;/rec-number&gt;&lt;foreign-keys&gt;&lt;key app="EN" db-id="rfrtxpdacsdewuewftnpw9zvpsar0tdwdxva" timestamp="1599463249"&gt;951&lt;/key&gt;&lt;/foreign-keys&gt;&lt;ref-type name="Legal Rule or Regulation"&gt;50&lt;/ref-type&gt;&lt;contributors&gt;&lt;secondary-authors&gt;&lt;author&gt;Authorised by the Parliamentary Counsel&lt;/author&gt;&lt;/secondary-authors&gt;&lt;/contributors&gt;&lt;titles&gt;&lt;title&gt;Animal Care and Protection Act. &lt;/title&gt;&lt;/titles&gt;&lt;dates&gt;&lt;year&gt;2001&lt;/year&gt;&lt;/dates&gt;&lt;pub-location&gt;Brisbane&lt;/pub-location&gt;&lt;urls&gt;&lt;/urls&gt;&lt;/record&gt;&lt;/Cite&gt;&lt;/EndNote&gt;</w:instrText>
      </w:r>
      <w:r w:rsidR="00C26F5C">
        <w:fldChar w:fldCharType="separate"/>
      </w:r>
      <w:r w:rsidR="00C26F5C">
        <w:rPr>
          <w:noProof/>
        </w:rPr>
        <w:t>("Animal Care and Protection Act. ," 2001)</w:t>
      </w:r>
      <w:r w:rsidR="00C26F5C">
        <w:fldChar w:fldCharType="end"/>
      </w:r>
      <w:r w:rsidRPr="005E5523">
        <w:t xml:space="preserve"> imposes a “duty of care” on those who are legally in charge of, or responsible for, animals. Under this legislation, the welfare codes can be used as a benchmark to demonstrate compliance </w:t>
      </w:r>
      <w:proofErr w:type="gramStart"/>
      <w:r w:rsidRPr="005E5523">
        <w:t>with, or</w:t>
      </w:r>
      <w:proofErr w:type="gramEnd"/>
      <w:r w:rsidRPr="005E5523">
        <w:t xml:space="preserve"> breaching of the duty of care.</w:t>
      </w:r>
      <w:r>
        <w:t xml:space="preserve"> </w:t>
      </w:r>
    </w:p>
    <w:p w14:paraId="7857C724" w14:textId="477025C1" w:rsidR="00596D2B" w:rsidRDefault="00596D2B" w:rsidP="00596D2B">
      <w:pPr>
        <w:pStyle w:val="BodyText"/>
        <w:rPr>
          <w:shd w:val="clear" w:color="auto" w:fill="FFFFFF"/>
        </w:rPr>
      </w:pPr>
      <w:r>
        <w:rPr>
          <w:shd w:val="clear" w:color="auto" w:fill="FFFFFF"/>
        </w:rPr>
        <w:t xml:space="preserve">Despite these regulatory frameworks, an Australian study by </w:t>
      </w:r>
      <w:r w:rsidRPr="00A808FA">
        <w:rPr>
          <w:shd w:val="clear" w:color="auto" w:fill="FFFFFF"/>
        </w:rPr>
        <w:t>Coleman et al</w:t>
      </w:r>
      <w:r w:rsidR="00E37A9F">
        <w:rPr>
          <w:shd w:val="clear" w:color="auto" w:fill="FFFFFF"/>
        </w:rPr>
        <w:t>.</w:t>
      </w:r>
      <w:r w:rsidRPr="00A808FA">
        <w:rPr>
          <w:shd w:val="clear" w:color="auto" w:fill="FFFFFF"/>
        </w:rPr>
        <w:t xml:space="preserve">  </w:t>
      </w:r>
      <w:r w:rsidRPr="00A808FA">
        <w:rPr>
          <w:shd w:val="clear" w:color="auto" w:fill="FFFFFF"/>
        </w:rPr>
        <w:fldChar w:fldCharType="begin"/>
      </w:r>
      <w:r w:rsidR="00F63707">
        <w:rPr>
          <w:shd w:val="clear" w:color="auto" w:fill="FFFFFF"/>
        </w:rPr>
        <w:instrText xml:space="preserve"> ADDIN EN.CITE &lt;EndNote&gt;&lt;Cite ExcludeAuth="1"&gt;&lt;Author&gt;Coleman&lt;/Author&gt;&lt;Year&gt;2015&lt;/Year&gt;&lt;RecNum&gt;875&lt;/RecNum&gt;&lt;DisplayText&gt;(2015)&lt;/DisplayText&gt;&lt;record&gt;&lt;rec-number&gt;875&lt;/rec-number&gt;&lt;foreign-keys&gt;&lt;key app="EN" db-id="rfrtxpdacsdewuewftnpw9zvpsar0tdwdxva" timestamp="1575844736"&gt;875&lt;/key&gt;&lt;/foreign-keys&gt;&lt;ref-type name="Journal Article"&gt;17&lt;/ref-type&gt;&lt;contributors&gt;&lt;authors&gt;&lt;author&gt;Coleman, G.&lt;/author&gt;&lt;author&gt;Rohlf, V. &lt;/author&gt;&lt;author&gt;Toukhsati, S.&lt;/author&gt;&lt;author&gt; Blache. D&lt;/author&gt;&lt;/authors&gt;&lt;/contributors&gt;&lt;titles&gt;&lt;title&gt;Public attitudes relevant to livestock animal welfare policy&lt;/title&gt;&lt;secondary-title&gt;Farm Policy Journal &lt;/secondary-title&gt;&lt;/titles&gt;&lt;periodical&gt;&lt;full-title&gt;Farm Policy Journal&lt;/full-title&gt;&lt;/periodical&gt;&lt;pages&gt;45-57&lt;/pages&gt;&lt;volume&gt;12&lt;/volume&gt;&lt;dates&gt;&lt;year&gt;2015&lt;/year&gt;&lt;/dates&gt;&lt;urls&gt;&lt;/urls&gt;&lt;/record&gt;&lt;/Cite&gt;&lt;/EndNote&gt;</w:instrText>
      </w:r>
      <w:r w:rsidRPr="00A808FA">
        <w:rPr>
          <w:shd w:val="clear" w:color="auto" w:fill="FFFFFF"/>
        </w:rPr>
        <w:fldChar w:fldCharType="separate"/>
      </w:r>
      <w:r w:rsidR="00F63707">
        <w:rPr>
          <w:noProof/>
          <w:shd w:val="clear" w:color="auto" w:fill="FFFFFF"/>
        </w:rPr>
        <w:t>(2015)</w:t>
      </w:r>
      <w:r w:rsidRPr="00A808FA">
        <w:rPr>
          <w:shd w:val="clear" w:color="auto" w:fill="FFFFFF"/>
        </w:rPr>
        <w:fldChar w:fldCharType="end"/>
      </w:r>
      <w:r>
        <w:rPr>
          <w:shd w:val="clear" w:color="auto" w:fill="FFFFFF"/>
        </w:rPr>
        <w:t xml:space="preserve"> found that 24% of the general public indicated low trust in workers involved in livestock transport on land and 41% indicated low trust in workers involved in livestock transport by sea. This latter figure may reflect a number of adverse events that had </w:t>
      </w:r>
      <w:r>
        <w:rPr>
          <w:shd w:val="clear" w:color="auto" w:fill="FFFFFF"/>
        </w:rPr>
        <w:lastRenderedPageBreak/>
        <w:t>been reported in the Australian media in regard to live sheep export and strong criticism by the Australian animal rights group</w:t>
      </w:r>
      <w:r w:rsidRPr="008911AB">
        <w:rPr>
          <w:shd w:val="clear" w:color="auto" w:fill="FFFFFF"/>
        </w:rPr>
        <w:t>, </w:t>
      </w:r>
      <w:r w:rsidRPr="008911AB">
        <w:t>Animals Australia (2013</w:t>
      </w:r>
      <w:r w:rsidRPr="008911AB">
        <w:rPr>
          <w:shd w:val="clear" w:color="auto" w:fill="FFFFFF"/>
        </w:rPr>
        <w:t>)</w:t>
      </w:r>
      <w:r>
        <w:rPr>
          <w:shd w:val="clear" w:color="auto" w:fill="FFFFFF"/>
        </w:rPr>
        <w:t xml:space="preserve"> at the time of the</w:t>
      </w:r>
      <w:r w:rsidR="00C46A8C">
        <w:rPr>
          <w:shd w:val="clear" w:color="auto" w:fill="FFFFFF"/>
        </w:rPr>
        <w:t>ir</w:t>
      </w:r>
      <w:r>
        <w:rPr>
          <w:shd w:val="clear" w:color="auto" w:fill="FFFFFF"/>
        </w:rPr>
        <w:t xml:space="preserve"> survey.</w:t>
      </w:r>
      <w:r w:rsidR="0012530D" w:rsidRPr="0012530D">
        <w:rPr>
          <w:shd w:val="clear" w:color="auto" w:fill="FFFFFF"/>
        </w:rPr>
        <w:t xml:space="preserve"> </w:t>
      </w:r>
    </w:p>
    <w:p w14:paraId="158F83A9" w14:textId="3FB510C1" w:rsidR="00596D2B" w:rsidRPr="003B0EFB" w:rsidRDefault="00F2055B" w:rsidP="00596D2B">
      <w:pPr>
        <w:pStyle w:val="BodyText"/>
      </w:pPr>
      <w:r>
        <w:t xml:space="preserve">The higher levels of concern that were registered for </w:t>
      </w:r>
      <w:r w:rsidR="004125CD">
        <w:t>animal welfare in abattoirs and live trade correspond to issues that have received media attention in Australia.</w:t>
      </w:r>
      <w:r w:rsidR="00596D2B" w:rsidRPr="006320D3">
        <w:t xml:space="preserve"> </w:t>
      </w:r>
      <w:r w:rsidR="00C46A8C">
        <w:t>Live export</w:t>
      </w:r>
      <w:r w:rsidR="00417557">
        <w:t>s</w:t>
      </w:r>
      <w:r w:rsidR="00C46A8C">
        <w:t xml:space="preserve"> </w:t>
      </w:r>
      <w:r w:rsidR="00417557">
        <w:t>received</w:t>
      </w:r>
      <w:r w:rsidR="00C46A8C">
        <w:t xml:space="preserve"> considerable </w:t>
      </w:r>
      <w:r w:rsidR="00E24912">
        <w:t xml:space="preserve">media </w:t>
      </w:r>
      <w:r w:rsidR="00C46A8C">
        <w:t xml:space="preserve">attention in </w:t>
      </w:r>
      <w:r w:rsidR="00C46A8C">
        <w:rPr>
          <w:shd w:val="clear" w:color="auto" w:fill="FFFFFF"/>
        </w:rPr>
        <w:t>2011, after a 7:30 Program on the Australian Broadcasting Commission which showed very poor animal welfare standards towards cattle in Indonesian abattoirs</w:t>
      </w:r>
      <w:r w:rsidR="00417557">
        <w:rPr>
          <w:shd w:val="clear" w:color="auto" w:fill="FFFFFF"/>
        </w:rPr>
        <w:t xml:space="preserve"> </w:t>
      </w:r>
      <w:r w:rsidR="00C46A8C">
        <w:rPr>
          <w:shd w:val="clear" w:color="auto" w:fill="FFFFFF"/>
        </w:rPr>
        <w:fldChar w:fldCharType="begin"/>
      </w:r>
      <w:r w:rsidR="00F63707">
        <w:rPr>
          <w:shd w:val="clear" w:color="auto" w:fill="FFFFFF"/>
        </w:rPr>
        <w:instrText xml:space="preserve"> ADDIN EN.CITE &lt;EndNote&gt;&lt;Cite&gt;&lt;Author&gt;Trewin&lt;/Author&gt;&lt;Year&gt;2014&lt;/Year&gt;&lt;RecNum&gt;871&lt;/RecNum&gt;&lt;DisplayText&gt;(Trewin, 2014)&lt;/DisplayText&gt;&lt;record&gt;&lt;rec-number&gt;871&lt;/rec-number&gt;&lt;foreign-keys&gt;&lt;key app="EN" db-id="rfrtxpdacsdewuewftnpw9zvpsar0tdwdxva" timestamp="1575784581"&gt;871&lt;/key&gt;&lt;/foreign-keys&gt;&lt;ref-type name="Journal Article"&gt;17&lt;/ref-type&gt;&lt;contributors&gt;&lt;authors&gt;&lt;author&gt;Trewin, Ray&lt;/author&gt;&lt;/authors&gt;&lt;/contributors&gt;&lt;titles&gt;&lt;title&gt;Australian–Indonesian Live Cattle Trade—What Future?&lt;/title&gt;&lt;secondary-title&gt;Asia &amp;amp; the Pacific Policy Studies&lt;/secondary-title&gt;&lt;/titles&gt;&lt;periodical&gt;&lt;full-title&gt;Asia &amp;amp; the Pacific Policy Studies&lt;/full-title&gt;&lt;/periodical&gt;&lt;pages&gt;423-430&lt;/pages&gt;&lt;volume&gt;1&lt;/volume&gt;&lt;number&gt;2&lt;/number&gt;&lt;dates&gt;&lt;year&gt;2014&lt;/year&gt;&lt;/dates&gt;&lt;isbn&gt;2050-2680&lt;/isbn&gt;&lt;urls&gt;&lt;related-urls&gt;&lt;url&gt;https://onlinelibrary.wiley.com/doi/abs/10.1002/app5.29&lt;/url&gt;&lt;/related-urls&gt;&lt;/urls&gt;&lt;electronic-resource-num&gt;10.1002/app5.29&lt;/electronic-resource-num&gt;&lt;/record&gt;&lt;/Cite&gt;&lt;/EndNote&gt;</w:instrText>
      </w:r>
      <w:r w:rsidR="00C46A8C">
        <w:rPr>
          <w:shd w:val="clear" w:color="auto" w:fill="FFFFFF"/>
        </w:rPr>
        <w:fldChar w:fldCharType="separate"/>
      </w:r>
      <w:r w:rsidR="00F63707">
        <w:rPr>
          <w:noProof/>
          <w:shd w:val="clear" w:color="auto" w:fill="FFFFFF"/>
        </w:rPr>
        <w:t>(Trewin, 2014)</w:t>
      </w:r>
      <w:r w:rsidR="00C46A8C">
        <w:rPr>
          <w:shd w:val="clear" w:color="auto" w:fill="FFFFFF"/>
        </w:rPr>
        <w:fldChar w:fldCharType="end"/>
      </w:r>
      <w:r w:rsidR="00C46A8C">
        <w:rPr>
          <w:shd w:val="clear" w:color="auto" w:fill="FFFFFF"/>
        </w:rPr>
        <w:t xml:space="preserve">. </w:t>
      </w:r>
      <w:r w:rsidR="004616FC">
        <w:rPr>
          <w:shd w:val="clear" w:color="auto" w:fill="FFFFFF"/>
        </w:rPr>
        <w:t xml:space="preserve">Domestic abattoirs have also received media attention regarding the animal welfare in their facilities. </w:t>
      </w:r>
    </w:p>
    <w:p w14:paraId="0F61FC34" w14:textId="60DDE0C4" w:rsidR="00E47088" w:rsidRDefault="009F1D6C" w:rsidP="00E47088">
      <w:pPr>
        <w:pStyle w:val="BodyText"/>
      </w:pPr>
      <w:r>
        <w:rPr>
          <w:shd w:val="clear" w:color="auto" w:fill="FFFFFF"/>
        </w:rPr>
        <w:t>P</w:t>
      </w:r>
      <w:r w:rsidR="0012530D">
        <w:rPr>
          <w:shd w:val="clear" w:color="auto" w:fill="FFFFFF"/>
        </w:rPr>
        <w:t>articipants</w:t>
      </w:r>
      <w:r>
        <w:rPr>
          <w:shd w:val="clear" w:color="auto" w:fill="FFFFFF"/>
        </w:rPr>
        <w:t xml:space="preserve"> in this study</w:t>
      </w:r>
      <w:r w:rsidR="0012530D">
        <w:rPr>
          <w:shd w:val="clear" w:color="auto" w:fill="FFFFFF"/>
        </w:rPr>
        <w:t xml:space="preserve"> had lower concerns about</w:t>
      </w:r>
      <w:r w:rsidR="00B83EDA">
        <w:rPr>
          <w:shd w:val="clear" w:color="auto" w:fill="FFFFFF"/>
        </w:rPr>
        <w:t xml:space="preserve"> animal welfare at</w:t>
      </w:r>
      <w:r w:rsidR="0012530D">
        <w:rPr>
          <w:shd w:val="clear" w:color="auto" w:fill="FFFFFF"/>
        </w:rPr>
        <w:t xml:space="preserve"> the paddock scale </w:t>
      </w:r>
      <w:r w:rsidR="00A45E30">
        <w:rPr>
          <w:shd w:val="clear" w:color="auto" w:fill="FFFFFF"/>
        </w:rPr>
        <w:t xml:space="preserve">or in feedlots </w:t>
      </w:r>
      <w:r w:rsidR="0012530D" w:rsidRPr="00C46A8C">
        <w:rPr>
          <w:shd w:val="clear" w:color="auto" w:fill="FFFFFF"/>
        </w:rPr>
        <w:t>(</w:t>
      </w:r>
      <w:r w:rsidR="00C26F5C">
        <w:rPr>
          <w:shd w:val="clear" w:color="auto" w:fill="FFFFFF"/>
        </w:rPr>
        <w:fldChar w:fldCharType="begin"/>
      </w:r>
      <w:r w:rsidR="00C26F5C">
        <w:rPr>
          <w:shd w:val="clear" w:color="auto" w:fill="FFFFFF"/>
        </w:rPr>
        <w:instrText xml:space="preserve"> REF _Ref50380902 \h </w:instrText>
      </w:r>
      <w:r w:rsidR="00C26F5C">
        <w:rPr>
          <w:shd w:val="clear" w:color="auto" w:fill="FFFFFF"/>
        </w:rPr>
      </w:r>
      <w:r w:rsidR="00C26F5C">
        <w:rPr>
          <w:shd w:val="clear" w:color="auto" w:fill="FFFFFF"/>
        </w:rPr>
        <w:fldChar w:fldCharType="separate"/>
      </w:r>
      <w:r w:rsidR="00C26F5C">
        <w:t xml:space="preserve">Figure </w:t>
      </w:r>
      <w:r w:rsidR="00C26F5C">
        <w:rPr>
          <w:noProof/>
        </w:rPr>
        <w:t>12).</w:t>
      </w:r>
      <w:r w:rsidR="00C26F5C">
        <w:t xml:space="preserve"> How concerned are you that there might be animal welfare risks at the following steps from the paddock to your plate? (</w:t>
      </w:r>
      <w:r w:rsidR="00C26F5C" w:rsidRPr="00C46A8C">
        <w:t xml:space="preserve">1 = </w:t>
      </w:r>
      <w:r w:rsidR="00C26F5C" w:rsidRPr="00C46A8C">
        <w:rPr>
          <w:i/>
        </w:rPr>
        <w:t>Very concerned</w:t>
      </w:r>
      <w:r w:rsidR="00C26F5C">
        <w:rPr>
          <w:i/>
        </w:rPr>
        <w:t>, 2=Highly concerned, 3=Moderately Concerned, 4=Slightly Concerned</w:t>
      </w:r>
      <w:r w:rsidR="00C26F5C">
        <w:t>,</w:t>
      </w:r>
      <w:r w:rsidR="00C26F5C" w:rsidRPr="00C46A8C">
        <w:t xml:space="preserve"> 5 = </w:t>
      </w:r>
      <w:r w:rsidR="00C26F5C" w:rsidRPr="00C46A8C">
        <w:rPr>
          <w:i/>
        </w:rPr>
        <w:t>Not at all concerned</w:t>
      </w:r>
      <w:r w:rsidR="00C26F5C">
        <w:t>)</w:t>
      </w:r>
      <w:r w:rsidR="00C26F5C">
        <w:rPr>
          <w:shd w:val="clear" w:color="auto" w:fill="FFFFFF"/>
        </w:rPr>
        <w:fldChar w:fldCharType="end"/>
      </w:r>
      <w:r w:rsidR="0012530D" w:rsidRPr="00C46A8C">
        <w:rPr>
          <w:shd w:val="clear" w:color="auto" w:fill="FFFFFF"/>
        </w:rPr>
        <w:fldChar w:fldCharType="begin"/>
      </w:r>
      <w:r w:rsidR="0012530D" w:rsidRPr="00C46A8C">
        <w:rPr>
          <w:shd w:val="clear" w:color="auto" w:fill="FFFFFF"/>
        </w:rPr>
        <w:instrText xml:space="preserve"> REF _Ref46764759 \h </w:instrText>
      </w:r>
      <w:r w:rsidR="00C46A8C">
        <w:rPr>
          <w:shd w:val="clear" w:color="auto" w:fill="FFFFFF"/>
        </w:rPr>
        <w:instrText xml:space="preserve"> \* MERGEFORMAT </w:instrText>
      </w:r>
      <w:r w:rsidR="0012530D" w:rsidRPr="00C46A8C">
        <w:rPr>
          <w:shd w:val="clear" w:color="auto" w:fill="FFFFFF"/>
        </w:rPr>
      </w:r>
      <w:r w:rsidR="0012530D" w:rsidRPr="00C46A8C">
        <w:rPr>
          <w:shd w:val="clear" w:color="auto" w:fill="FFFFFF"/>
        </w:rPr>
        <w:fldChar w:fldCharType="end"/>
      </w:r>
      <w:r w:rsidR="0012530D" w:rsidRPr="00C46A8C">
        <w:rPr>
          <w:shd w:val="clear" w:color="auto" w:fill="FFFFFF"/>
        </w:rPr>
        <w:t>).</w:t>
      </w:r>
      <w:r w:rsidR="00C46A8C" w:rsidRPr="00C46A8C">
        <w:rPr>
          <w:shd w:val="clear" w:color="auto" w:fill="FFFFFF"/>
        </w:rPr>
        <w:t xml:space="preserve"> Interestingly this has been </w:t>
      </w:r>
      <w:r>
        <w:rPr>
          <w:shd w:val="clear" w:color="auto" w:fill="FFFFFF"/>
        </w:rPr>
        <w:t xml:space="preserve">an area of recent focus </w:t>
      </w:r>
      <w:r w:rsidR="00C46A8C" w:rsidRPr="00C46A8C">
        <w:rPr>
          <w:shd w:val="clear" w:color="auto" w:fill="FFFFFF"/>
        </w:rPr>
        <w:t>where</w:t>
      </w:r>
      <w:r w:rsidR="0012530D" w:rsidRPr="00C46A8C">
        <w:rPr>
          <w:shd w:val="clear" w:color="auto" w:fill="FFFFFF"/>
        </w:rPr>
        <w:t xml:space="preserve"> </w:t>
      </w:r>
      <w:r w:rsidR="00C46A8C" w:rsidRPr="00C46A8C">
        <w:rPr>
          <w:shd w:val="clear" w:color="auto" w:fill="FFFFFF"/>
        </w:rPr>
        <w:t>there have been a number of protests on farm in Australia by animal rights activists  (</w:t>
      </w:r>
      <w:hyperlink r:id="rId25" w:history="1">
        <w:r w:rsidR="00C46A8C" w:rsidRPr="00C46A8C">
          <w:rPr>
            <w:color w:val="0000FF"/>
            <w:u w:val="single"/>
          </w:rPr>
          <w:t>https://www.farmonline.com.au/story/6008846/you-have-won-gippy-goat-cafe-closes-down-following-activist-attacks/</w:t>
        </w:r>
      </w:hyperlink>
      <w:r w:rsidR="00C46A8C" w:rsidRPr="00C46A8C">
        <w:t>). In response the federal government proposed amendments to the Crim</w:t>
      </w:r>
      <w:r w:rsidR="00C46A8C">
        <w:t>in</w:t>
      </w:r>
      <w:r w:rsidR="00C46A8C" w:rsidRPr="00C46A8C">
        <w:t>al Code Act 1995 to introduce two new offences in r</w:t>
      </w:r>
      <w:r w:rsidR="00C46A8C" w:rsidRPr="00042663">
        <w:t>elation to the incitement of trespass or property offences on agricultural land.</w:t>
      </w:r>
      <w:r w:rsidR="0076715D">
        <w:t xml:space="preserve"> The results of this study confirm that there are low levels of community concern about </w:t>
      </w:r>
      <w:r w:rsidR="009C26BD">
        <w:t>animal welfare in these domains.</w:t>
      </w:r>
    </w:p>
    <w:p w14:paraId="35EDEB75" w14:textId="50BAA83F" w:rsidR="00041D7B" w:rsidRDefault="00041D7B" w:rsidP="00F63707">
      <w:pPr>
        <w:pStyle w:val="Heading2"/>
      </w:pPr>
      <w:bookmarkStart w:id="52" w:name="_Toc50443260"/>
      <w:r>
        <w:t xml:space="preserve">Consumer </w:t>
      </w:r>
      <w:r w:rsidR="00170372">
        <w:t>h</w:t>
      </w:r>
      <w:r>
        <w:t xml:space="preserve">ealth </w:t>
      </w:r>
      <w:r w:rsidR="00170372">
        <w:t>p</w:t>
      </w:r>
      <w:r>
        <w:t>references</w:t>
      </w:r>
      <w:bookmarkEnd w:id="52"/>
      <w:r>
        <w:t xml:space="preserve"> </w:t>
      </w:r>
    </w:p>
    <w:p w14:paraId="70B3CCFD" w14:textId="0FBD7671" w:rsidR="00B145D6" w:rsidRDefault="00881C24" w:rsidP="004616FC">
      <w:pPr>
        <w:pStyle w:val="BodyText"/>
      </w:pPr>
      <w:r>
        <w:t xml:space="preserve">A key focus of this study was to identify how health concerns may be a driver of meat consumption. </w:t>
      </w:r>
      <w:r w:rsidR="00B615DA">
        <w:t>Participants were asked ‘</w:t>
      </w:r>
      <w:r w:rsidR="00B145D6" w:rsidRPr="001B47CB">
        <w:rPr>
          <w:i/>
        </w:rPr>
        <w:t>On a scale from 1 (Very important) to 5 (Not at all important), how important are each of the following factors to you when you consider the health impacts of meat you purchase</w:t>
      </w:r>
      <w:r w:rsidR="00B145D6" w:rsidRPr="000E7FAB">
        <w:t>?</w:t>
      </w:r>
      <w:r w:rsidR="00B615DA">
        <w:t>’</w:t>
      </w:r>
      <w:r w:rsidR="00B145D6" w:rsidRPr="000E7FAB">
        <w:t xml:space="preserve"> </w:t>
      </w:r>
      <w:r w:rsidR="00567C41">
        <w:t xml:space="preserve">A summary of responses across the different categories is shown in </w:t>
      </w:r>
      <w:r w:rsidR="00C26F5C">
        <w:t>(Figure 13)</w:t>
      </w:r>
      <w:r w:rsidR="00B145D6" w:rsidRPr="000E7FAB">
        <w:t xml:space="preserve">.  </w:t>
      </w:r>
      <w:r w:rsidR="00B145D6">
        <w:rPr>
          <w:noProof/>
        </w:rPr>
        <w:drawing>
          <wp:inline distT="0" distB="0" distL="0" distR="0" wp14:anchorId="75816CD7" wp14:editId="01396926">
            <wp:extent cx="6400800" cy="3162300"/>
            <wp:effectExtent l="0" t="0" r="0" b="0"/>
            <wp:docPr id="5" name="Chart 5">
              <a:extLst xmlns:a="http://schemas.openxmlformats.org/drawingml/2006/main">
                <a:ext uri="{FF2B5EF4-FFF2-40B4-BE49-F238E27FC236}">
                  <a16:creationId xmlns:a16="http://schemas.microsoft.com/office/drawing/2014/main" id="{D335CA76-3610-4C3F-A57E-B2DE38C4D6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02526FD" w14:textId="2B97E229" w:rsidR="00B145D6" w:rsidRDefault="00B145D6" w:rsidP="004616FC">
      <w:pPr>
        <w:pStyle w:val="Caption"/>
      </w:pPr>
      <w:bookmarkStart w:id="53" w:name="_Toc50361001"/>
      <w:r w:rsidRPr="007A6078">
        <w:t xml:space="preserve">Figure </w:t>
      </w:r>
      <w:r>
        <w:rPr>
          <w:noProof/>
        </w:rPr>
        <w:fldChar w:fldCharType="begin"/>
      </w:r>
      <w:r>
        <w:rPr>
          <w:noProof/>
        </w:rPr>
        <w:instrText xml:space="preserve"> SEQ Figure \* ARABIC </w:instrText>
      </w:r>
      <w:r>
        <w:rPr>
          <w:noProof/>
        </w:rPr>
        <w:fldChar w:fldCharType="separate"/>
      </w:r>
      <w:r w:rsidR="007C16F6">
        <w:rPr>
          <w:noProof/>
        </w:rPr>
        <w:t>13</w:t>
      </w:r>
      <w:r>
        <w:rPr>
          <w:noProof/>
        </w:rPr>
        <w:fldChar w:fldCharType="end"/>
      </w:r>
      <w:r w:rsidR="0074307B">
        <w:rPr>
          <w:noProof/>
        </w:rPr>
        <w:t>.</w:t>
      </w:r>
      <w:r w:rsidRPr="007A6078">
        <w:t xml:space="preserve"> Proportion of participants who considered how important each of the following factors were to them when they considered the health impacts of their meat purchases</w:t>
      </w:r>
      <w:r>
        <w:t xml:space="preserve"> (n=1137)</w:t>
      </w:r>
      <w:r>
        <w:rPr>
          <w:i w:val="0"/>
          <w:iCs/>
        </w:rPr>
        <w:t>.</w:t>
      </w:r>
      <w:bookmarkEnd w:id="53"/>
      <w:r>
        <w:rPr>
          <w:i w:val="0"/>
          <w:iCs/>
        </w:rPr>
        <w:t xml:space="preserve"> </w:t>
      </w:r>
    </w:p>
    <w:p w14:paraId="07863F9A" w14:textId="648C494B" w:rsidR="009A1710" w:rsidRPr="000E7FAB" w:rsidRDefault="0044380B" w:rsidP="00CC1AAD">
      <w:pPr>
        <w:pStyle w:val="BodyText"/>
      </w:pPr>
      <w:r w:rsidRPr="000E7FAB">
        <w:lastRenderedPageBreak/>
        <w:t xml:space="preserve">Unlike other parts of the world where food safety  </w:t>
      </w:r>
      <w:r w:rsidR="009C6E6C">
        <w:t>concerns are</w:t>
      </w:r>
      <w:r w:rsidR="009C6E6C" w:rsidRPr="000E7FAB">
        <w:t xml:space="preserve"> </w:t>
      </w:r>
      <w:r w:rsidRPr="000E7FAB">
        <w:t xml:space="preserve">more prevalent due to recent health scares such as with Bovine Spongiform Encephalopathy (BSE) and Escherichia coli </w:t>
      </w:r>
      <w:r w:rsidRPr="000E7FAB">
        <w:fldChar w:fldCharType="begin">
          <w:fldData xml:space="preserve">PEVuZE5vdGU+PENpdGU+PEF1dGhvcj5CZXJudcOpczwvQXV0aG9yPjxZZWFyPjIwMDM8L1llYXI+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</w:fldData>
        </w:fldChar>
      </w:r>
      <w:r w:rsidR="00F63707">
        <w:instrText xml:space="preserve"> ADDIN EN.CITE </w:instrText>
      </w:r>
      <w:r w:rsidR="00F63707">
        <w:fldChar w:fldCharType="begin">
          <w:fldData xml:space="preserve">PEVuZE5vdGU+PENpdGU+PEF1dGhvcj5CZXJudcOpczwvQXV0aG9yPjxZZWFyPjIwMDM8L1llYXI+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</w:fldData>
        </w:fldChar>
      </w:r>
      <w:r w:rsidR="00F63707">
        <w:instrText xml:space="preserve"> ADDIN EN.CITE.DATA </w:instrText>
      </w:r>
      <w:r w:rsidR="00F63707">
        <w:fldChar w:fldCharType="end"/>
      </w:r>
      <w:r w:rsidRPr="000E7FAB">
        <w:fldChar w:fldCharType="separate"/>
      </w:r>
      <w:r w:rsidR="00F63707">
        <w:rPr>
          <w:noProof/>
        </w:rPr>
        <w:t>(Bernués, Olaizola, &amp; Corcoran, 2003; Röhr, Lüddecke, Drusch, Müller, &amp; Alvensleben, 2005)</w:t>
      </w:r>
      <w:r w:rsidRPr="000E7FAB">
        <w:fldChar w:fldCharType="end"/>
      </w:r>
      <w:r w:rsidRPr="000E7FAB">
        <w:t xml:space="preserve">, the central health concerns in Australia regarding red meat intake are based around cholesterol, heart disease, colorectal, and renal cancers </w:t>
      </w:r>
      <w:r w:rsidRPr="000E7FAB">
        <w:fldChar w:fldCharType="begin">
          <w:fldData xml:space="preserve">PEVuZE5vdGU+PENpdGU+PEF1dGhvcj5NY0FmZWU8L0F1dGhvcj48WWVhcj4yMDEwPC9ZZWFyPjxS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==
</w:fldData>
        </w:fldChar>
      </w:r>
      <w:r w:rsidR="00F63707">
        <w:instrText xml:space="preserve"> ADDIN EN.CITE </w:instrText>
      </w:r>
      <w:r w:rsidR="00F63707">
        <w:fldChar w:fldCharType="begin">
          <w:fldData xml:space="preserve">PEVuZE5vdGU+PENpdGU+PEF1dGhvcj5NY0FmZWU8L0F1dGhvcj48WWVhcj4yMDEwPC9ZZWFyPjxS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==
</w:fldData>
        </w:fldChar>
      </w:r>
      <w:r w:rsidR="00F63707">
        <w:instrText xml:space="preserve"> ADDIN EN.CITE.DATA </w:instrText>
      </w:r>
      <w:r w:rsidR="00F63707">
        <w:fldChar w:fldCharType="end"/>
      </w:r>
      <w:r w:rsidRPr="000E7FAB">
        <w:fldChar w:fldCharType="separate"/>
      </w:r>
      <w:r w:rsidR="00F63707">
        <w:rPr>
          <w:noProof/>
        </w:rPr>
        <w:t>(Council, 2013a; Sharon. Friel, 2010; McAfee et al., 2010)</w:t>
      </w:r>
      <w:r w:rsidRPr="000E7FAB">
        <w:fldChar w:fldCharType="end"/>
      </w:r>
      <w:r w:rsidRPr="000E7FAB">
        <w:t>.</w:t>
      </w:r>
      <w:r>
        <w:t xml:space="preserve"> </w:t>
      </w:r>
      <w:r w:rsidRPr="000E7FAB">
        <w:t xml:space="preserve">The Australian Dietary guidelines </w:t>
      </w:r>
      <w:r w:rsidRPr="000E7FAB">
        <w:fldChar w:fldCharType="begin"/>
      </w:r>
      <w:r w:rsidR="00F63707">
        <w:instrText xml:space="preserve"> ADDIN EN.CITE &lt;EndNote&gt;&lt;Cite ExcludeAuth="1"&gt;&lt;Author&gt;Council&lt;/Author&gt;&lt;Year&gt;2013&lt;/Year&gt;&lt;RecNum&gt;814&lt;/RecNum&gt;&lt;DisplayText&gt;(2013b)&lt;/DisplayText&gt;&lt;record&gt;&lt;rec-number&gt;814&lt;/rec-number&gt;&lt;foreign-keys&gt;&lt;key app="EN" db-id="rfrtxpdacsdewuewftnpw9zvpsar0tdwdxva" timestamp="1574804959"&gt;814&lt;/key&gt;&lt;/foreign-keys&gt;&lt;ref-type name="Government Document"&gt;46&lt;/ref-type&gt;&lt;contributors&gt;&lt;authors&gt;&lt;author&gt;National Health and Medical Research Council&lt;/author&gt;&lt;/authors&gt;&lt;secondary-authors&gt;&lt;author&gt;Department of Health and Ageing&lt;/author&gt;&lt;/secondary-authors&gt;&lt;/contributors&gt;&lt;titles&gt;&lt;title&gt;Eat for health Australian Dietary Guidelines&lt;/title&gt;&lt;/titles&gt;&lt;dates&gt;&lt;year&gt;2013&lt;/year&gt;&lt;/dates&gt;&lt;pub-location&gt;Canberra&lt;/pub-location&gt;&lt;publisher&gt;Commonwealth of Australia&lt;/publisher&gt;&lt;urls&gt;&lt;/urls&gt;&lt;/record&gt;&lt;/Cite&gt;&lt;/EndNote&gt;</w:instrText>
      </w:r>
      <w:r w:rsidRPr="000E7FAB">
        <w:fldChar w:fldCharType="separate"/>
      </w:r>
      <w:r w:rsidR="00F63707">
        <w:rPr>
          <w:noProof/>
        </w:rPr>
        <w:t>(2013b)</w:t>
      </w:r>
      <w:r w:rsidRPr="000E7FAB">
        <w:fldChar w:fldCharType="end"/>
      </w:r>
      <w:r w:rsidRPr="000E7FAB">
        <w:t xml:space="preserve"> recommend a minimum serve of on average 2 serves</w:t>
      </w:r>
      <w:r w:rsidR="009C6E6C">
        <w:t xml:space="preserve"> per day</w:t>
      </w:r>
      <w:r w:rsidRPr="000E7FAB">
        <w:t xml:space="preserve"> for women and 3 serves </w:t>
      </w:r>
      <w:r w:rsidR="009C6E6C">
        <w:t xml:space="preserve">per day </w:t>
      </w:r>
      <w:r w:rsidRPr="000E7FAB">
        <w:t xml:space="preserve">for men of lean red meats and poultry, fish, eggs, tofu, nuts and seeds, and legumes/beans (where a serve of a lean red meat is 65g).  The guidelines </w:t>
      </w:r>
      <w:r w:rsidR="0057122F">
        <w:t>strike a balance between</w:t>
      </w:r>
      <w:r w:rsidRPr="000E7FAB">
        <w:t xml:space="preserve"> nutritional benefits </w:t>
      </w:r>
      <w:r w:rsidR="000A7526">
        <w:t>and</w:t>
      </w:r>
      <w:r w:rsidRPr="000E7FAB">
        <w:t xml:space="preserve"> risks</w:t>
      </w:r>
      <w:r w:rsidR="0057122F">
        <w:t xml:space="preserve"> </w:t>
      </w:r>
      <w:r w:rsidR="0057122F" w:rsidRPr="000E7FAB">
        <w:t>such as colorectal, and renal cancers</w:t>
      </w:r>
      <w:r w:rsidRPr="000E7FAB">
        <w:t xml:space="preserve"> </w:t>
      </w:r>
      <w:r w:rsidRPr="000E7FAB">
        <w:fldChar w:fldCharType="begin"/>
      </w:r>
      <w:r w:rsidR="00F63707">
        <w:instrText xml:space="preserve"> ADDIN EN.CITE &lt;EndNote&gt;&lt;Cite&gt;&lt;Author&gt;Council&lt;/Author&gt;&lt;Year&gt;2013&lt;/Year&gt;&lt;RecNum&gt;852&lt;/RecNum&gt;&lt;DisplayText&gt;(Council, 2013a; McAfee et al., 2010)&lt;/DisplayText&gt;&lt;record&gt;&lt;rec-number&gt;852&lt;/rec-number&gt;&lt;foreign-keys&gt;&lt;key app="EN" db-id="rfrtxpdacsdewuewftnpw9zvpsar0tdwdxva" timestamp="1575770798"&gt;852&lt;/key&gt;&lt;/foreign-keys&gt;&lt;ref-type name="Report"&gt;27&lt;/ref-type&gt;&lt;contributors&gt;&lt;authors&gt;&lt;author&gt;National Health and Medical Research Council &lt;/author&gt;&lt;/authors&gt;&lt;/contributors&gt;&lt;titles&gt;&lt;title&gt;Australian Dietary Guidelines. Canberra: National Health and Medical Research Council.&lt;/title&gt;&lt;/titles&gt;&lt;dates&gt;&lt;year&gt;2013&lt;/year&gt;&lt;/dates&gt;&lt;urls&gt;&lt;/urls&gt;&lt;/record&gt;&lt;/Cite&gt;&lt;Cite&gt;&lt;Author&gt;McAfee&lt;/Author&gt;&lt;Year&gt;2010&lt;/Year&gt;&lt;RecNum&gt;851&lt;/RecNum&gt;&lt;record&gt;&lt;rec-number&gt;851&lt;/rec-number&gt;&lt;foreign-keys&gt;&lt;key app="EN" db-id="rfrtxpdacsdewuewftnpw9zvpsar0tdwdxva" timestamp="1575770280"&gt;851&lt;/key&gt;&lt;/foreign-keys&gt;&lt;ref-type name="Journal Article"&gt;17&lt;/ref-type&gt;&lt;contributors&gt;&lt;authors&gt;&lt;author&gt;McAfee, Alison J.&lt;/author&gt;&lt;author&gt;McSorley, Emeir M.&lt;/author&gt;&lt;author&gt;Cuskelly, Geraldine J.&lt;/author&gt;&lt;author&gt;Moss, Bruce W.&lt;/author&gt;&lt;author&gt;Wallace, Julie M. W.&lt;/author&gt;&lt;author&gt;Bonham, Maxine P.&lt;/author&gt;&lt;author&gt;Fearon, Anna M.&lt;/author&gt;&lt;/authors&gt;&lt;/contributors&gt;&lt;titles&gt;&lt;title&gt;Red meat consumption: An overview of the risks and benefits&lt;/title&gt;&lt;secondary-title&gt;Meat Science&lt;/secondary-title&gt;&lt;/titles&gt;&lt;periodical&gt;&lt;full-title&gt;Meat Science&lt;/full-title&gt;&lt;/periodical&gt;&lt;pages&gt;1-13&lt;/pages&gt;&lt;volume&gt;84&lt;/volume&gt;&lt;number&gt;1&lt;/number&gt;&lt;keywords&gt;&lt;keyword&gt;Red meat consumption&lt;/keyword&gt;&lt;keyword&gt;Processed meat&lt;/keyword&gt;&lt;keyword&gt;Lean red meat&lt;/keyword&gt;&lt;keyword&gt;Cardiovascular disease&lt;/keyword&gt;&lt;keyword&gt;Colon cancer&lt;/keyword&gt;&lt;keyword&gt;Long-chain −3 polyunsaturated fatty acids&lt;/keyword&gt;&lt;/keywords&gt;&lt;dates&gt;&lt;year&gt;2010&lt;/year&gt;&lt;pub-dates&gt;&lt;date&gt;2010/01/01/&lt;/date&gt;&lt;/pub-dates&gt;&lt;/dates&gt;&lt;isbn&gt;0309-1740&lt;/isbn&gt;&lt;urls&gt;&lt;related-urls&gt;&lt;url&gt;http://www.sciencedirect.com/science/article/pii/S0309174009002514&lt;/url&gt;&lt;/related-urls&gt;&lt;/urls&gt;&lt;electronic-resource-num&gt;https://doi.org/10.1016/j.meatsci.2009.08.029&lt;/electronic-resource-num&gt;&lt;/record&gt;&lt;/Cite&gt;&lt;/EndNote&gt;</w:instrText>
      </w:r>
      <w:r w:rsidRPr="000E7FAB">
        <w:fldChar w:fldCharType="separate"/>
      </w:r>
      <w:r w:rsidR="00F63707">
        <w:rPr>
          <w:noProof/>
        </w:rPr>
        <w:t>(Council, 2013a; McAfee et al., 2010)</w:t>
      </w:r>
      <w:r w:rsidRPr="000E7FAB">
        <w:fldChar w:fldCharType="end"/>
      </w:r>
      <w:r w:rsidRPr="000E7FAB">
        <w:t xml:space="preserve">. </w:t>
      </w:r>
      <w:r w:rsidR="000A7526">
        <w:t xml:space="preserve">However </w:t>
      </w:r>
      <w:r w:rsidR="0079464C">
        <w:t>there have been more recent reports, such as the 2019</w:t>
      </w:r>
      <w:r w:rsidR="009A1710" w:rsidRPr="000E7FAB">
        <w:t xml:space="preserve"> EAT – Lancet </w:t>
      </w:r>
      <w:r w:rsidR="007B4CCC">
        <w:t>C</w:t>
      </w:r>
      <w:r w:rsidR="009A1710" w:rsidRPr="000E7FAB">
        <w:t>ommission</w:t>
      </w:r>
      <w:r w:rsidR="007B4CCC">
        <w:t xml:space="preserve"> report</w:t>
      </w:r>
      <w:r w:rsidR="003151D5">
        <w:t xml:space="preserve"> </w:t>
      </w:r>
      <w:r w:rsidR="007C16F6">
        <w:fldChar w:fldCharType="begin">
          <w:fldData xml:space="preserve">PEVuZE5vdGU+PENpdGU+PEF1dGhvcj5XaWxsZXR0PC9BdXRob3I+PFllYXI+MjAxOTwvWWVhcj48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</w:fldData>
        </w:fldChar>
      </w:r>
      <w:r w:rsidR="00F63707">
        <w:instrText xml:space="preserve"> ADDIN EN.CITE </w:instrText>
      </w:r>
      <w:r w:rsidR="00F63707">
        <w:fldChar w:fldCharType="begin">
          <w:fldData xml:space="preserve">PEVuZE5vdGU+PENpdGU+PEF1dGhvcj5XaWxsZXR0PC9BdXRob3I+PFllYXI+MjAxOTwvWWVhcj48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</w:fldData>
        </w:fldChar>
      </w:r>
      <w:r w:rsidR="00F63707">
        <w:instrText xml:space="preserve"> ADDIN EN.CITE.DATA </w:instrText>
      </w:r>
      <w:r w:rsidR="00F63707">
        <w:fldChar w:fldCharType="end"/>
      </w:r>
      <w:r w:rsidR="007C16F6">
        <w:fldChar w:fldCharType="separate"/>
      </w:r>
      <w:r w:rsidR="00F63707">
        <w:rPr>
          <w:noProof/>
        </w:rPr>
        <w:t>(Willett et al., 2019)</w:t>
      </w:r>
      <w:r w:rsidR="007C16F6">
        <w:fldChar w:fldCharType="end"/>
      </w:r>
      <w:r w:rsidR="009A1710" w:rsidRPr="000E7FAB">
        <w:t xml:space="preserve"> </w:t>
      </w:r>
      <w:r w:rsidR="0079464C">
        <w:t xml:space="preserve">that </w:t>
      </w:r>
      <w:r w:rsidR="009A1710" w:rsidRPr="000E7FAB">
        <w:t>suggest that red meat is not essential</w:t>
      </w:r>
      <w:r w:rsidR="000557AC">
        <w:t>, creates substantial disease risk,</w:t>
      </w:r>
      <w:r w:rsidR="009A1710" w:rsidRPr="000E7FAB">
        <w:t xml:space="preserve"> and </w:t>
      </w:r>
      <w:r w:rsidR="000557AC">
        <w:t xml:space="preserve">that </w:t>
      </w:r>
      <w:r w:rsidR="009A1710" w:rsidRPr="000E7FAB">
        <w:t>optimal intake might be 0 grams per day</w:t>
      </w:r>
      <w:r w:rsidR="007C16F6">
        <w:t xml:space="preserve"> </w:t>
      </w:r>
      <w:r w:rsidR="009A1710" w:rsidRPr="000E7FAB">
        <w:t xml:space="preserve">. </w:t>
      </w:r>
    </w:p>
    <w:p w14:paraId="34F8AB73" w14:textId="248CCE02" w:rsidR="004A61B5" w:rsidRPr="00041D7B" w:rsidRDefault="002F0157" w:rsidP="000E7FAB">
      <w:pPr>
        <w:pStyle w:val="BodyText"/>
      </w:pPr>
      <w:r>
        <w:t>In this study 27% of those</w:t>
      </w:r>
      <w:r w:rsidR="007A6078">
        <w:t xml:space="preserve"> who did not consume meat </w:t>
      </w:r>
      <w:r>
        <w:t>identified</w:t>
      </w:r>
      <w:r w:rsidR="007A6078">
        <w:t xml:space="preserve"> health concerns</w:t>
      </w:r>
      <w:r>
        <w:t xml:space="preserve"> as the key reason</w:t>
      </w:r>
      <w:r w:rsidR="007A6078">
        <w:t xml:space="preserve">. </w:t>
      </w:r>
      <w:r w:rsidR="004623DE">
        <w:t>Within the group consuming red meat, 44%</w:t>
      </w:r>
      <w:r w:rsidR="00FA43E7">
        <w:t xml:space="preserve"> </w:t>
      </w:r>
      <w:r w:rsidR="004623DE">
        <w:t>viewed import status</w:t>
      </w:r>
      <w:r w:rsidR="00FA43E7">
        <w:t xml:space="preserve"> as highly important</w:t>
      </w:r>
      <w:r w:rsidR="004623DE">
        <w:t>, which</w:t>
      </w:r>
      <w:r w:rsidR="00FA43E7">
        <w:t xml:space="preserve"> may be </w:t>
      </w:r>
      <w:r w:rsidR="004623DE">
        <w:t>treated</w:t>
      </w:r>
      <w:r w:rsidR="00FA43E7">
        <w:t xml:space="preserve"> as a proxy for food safety. </w:t>
      </w:r>
      <w:r w:rsidR="004A61B5" w:rsidRPr="00041D7B">
        <w:t xml:space="preserve">Australia has a mandatory labelling declaration and The Australia New Zealand Food Standards Code prescribes a minimum standard for the necessary information for meat products. </w:t>
      </w:r>
      <w:r w:rsidR="004A61B5">
        <w:t xml:space="preserve">Participants may trust this regulatory process in Australia but are </w:t>
      </w:r>
      <w:r w:rsidR="00AD4FC6">
        <w:t xml:space="preserve">less </w:t>
      </w:r>
      <w:r w:rsidR="004A61B5">
        <w:t xml:space="preserve">sure </w:t>
      </w:r>
      <w:r w:rsidR="00AD4FC6">
        <w:t xml:space="preserve">about </w:t>
      </w:r>
      <w:r w:rsidR="004A61B5">
        <w:t>the standards in other countries.</w:t>
      </w:r>
    </w:p>
    <w:p w14:paraId="0CE1119D" w14:textId="7353AF52" w:rsidR="001870AC" w:rsidRDefault="008B3A84" w:rsidP="000E7FAB">
      <w:pPr>
        <w:pStyle w:val="BodyText"/>
      </w:pPr>
      <w:r>
        <w:t>There were very similar concerns about the</w:t>
      </w:r>
      <w:r w:rsidR="00FA43E7">
        <w:t xml:space="preserve"> </w:t>
      </w:r>
      <w:r w:rsidR="00390522">
        <w:t>‘</w:t>
      </w:r>
      <w:r w:rsidR="00FA43E7">
        <w:t>limited use of hormones</w:t>
      </w:r>
      <w:r w:rsidR="00390522">
        <w:t>’</w:t>
      </w:r>
      <w:r w:rsidR="00FA43E7">
        <w:t xml:space="preserve"> (38%), </w:t>
      </w:r>
      <w:r w:rsidR="00390522">
        <w:t>‘</w:t>
      </w:r>
      <w:r w:rsidR="00FA43E7">
        <w:t>limited use of anti-biotics</w:t>
      </w:r>
      <w:r w:rsidR="00390522">
        <w:t>’</w:t>
      </w:r>
      <w:r w:rsidR="00FA43E7">
        <w:t xml:space="preserve"> (38%), </w:t>
      </w:r>
      <w:r w:rsidR="00390522">
        <w:t>and ‘</w:t>
      </w:r>
      <w:r w:rsidR="001870AC">
        <w:t>c</w:t>
      </w:r>
      <w:r w:rsidR="00FA43E7">
        <w:t>hemicals</w:t>
      </w:r>
      <w:r w:rsidR="00390522">
        <w:t>’</w:t>
      </w:r>
      <w:r w:rsidR="001870AC">
        <w:t xml:space="preserve"> (37%)</w:t>
      </w:r>
      <w:r w:rsidR="00390522">
        <w:t xml:space="preserve">. Similar support was registered for </w:t>
      </w:r>
      <w:r w:rsidR="00C048EF">
        <w:t>‘</w:t>
      </w:r>
      <w:r w:rsidR="00390522">
        <w:t>high nutritional benefits</w:t>
      </w:r>
      <w:r w:rsidR="00C048EF">
        <w:t>’</w:t>
      </w:r>
      <w:r w:rsidR="00390522">
        <w:t xml:space="preserve"> (38%) and </w:t>
      </w:r>
      <w:r w:rsidR="00C048EF">
        <w:t>‘</w:t>
      </w:r>
      <w:r w:rsidR="00FA43E7">
        <w:t>animal</w:t>
      </w:r>
      <w:r w:rsidR="001870AC">
        <w:t>s</w:t>
      </w:r>
      <w:r w:rsidR="00FA43E7">
        <w:t xml:space="preserve"> raised outdoor</w:t>
      </w:r>
      <w:r w:rsidR="001870AC">
        <w:t>s</w:t>
      </w:r>
      <w:r w:rsidR="00FA43E7">
        <w:t xml:space="preserve"> in a natural environment</w:t>
      </w:r>
      <w:r w:rsidR="00C048EF">
        <w:t>’</w:t>
      </w:r>
      <w:r w:rsidR="001870AC">
        <w:t xml:space="preserve"> (36%). </w:t>
      </w:r>
      <w:r w:rsidR="00C709BB">
        <w:t>L</w:t>
      </w:r>
      <w:r w:rsidR="001870AC">
        <w:t>ow fat content</w:t>
      </w:r>
      <w:r w:rsidR="00C709BB">
        <w:t>,</w:t>
      </w:r>
      <w:r w:rsidR="001870AC">
        <w:t xml:space="preserve"> which is associated with </w:t>
      </w:r>
      <w:r w:rsidR="00C709BB">
        <w:t xml:space="preserve">lower </w:t>
      </w:r>
      <w:r w:rsidR="001870AC">
        <w:t xml:space="preserve">cholesterol </w:t>
      </w:r>
      <w:r w:rsidR="00C048EF">
        <w:t xml:space="preserve">and other health </w:t>
      </w:r>
      <w:r w:rsidR="00C709BB">
        <w:t xml:space="preserve">benefits, </w:t>
      </w:r>
      <w:r w:rsidR="001870AC">
        <w:t xml:space="preserve">was only considered very important by 25% of participants.  Other studies have found that Australian consumers tend to avoid more marbled or high fat content cuts of meat when they are health conscious </w:t>
      </w:r>
      <w:r w:rsidR="001870AC">
        <w:fldChar w:fldCharType="begin">
          <w:fldData xml:space="preserve">PEVuZE5vdGU+PENpdGU+PEF1dGhvcj5Nb3JhbGVzPC9BdXRob3I+PFllYXI+MjAxMzwvWWVhcj48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=
</w:fldData>
        </w:fldChar>
      </w:r>
      <w:r w:rsidR="00F63707">
        <w:instrText xml:space="preserve"> ADDIN EN.CITE </w:instrText>
      </w:r>
      <w:r w:rsidR="00F63707">
        <w:fldChar w:fldCharType="begin">
          <w:fldData xml:space="preserve">PEVuZE5vdGU+PENpdGU+PEF1dGhvcj5Nb3JhbGVzPC9BdXRob3I+PFllYXI+MjAxMzwvWWVhcj48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=
</w:fldData>
        </w:fldChar>
      </w:r>
      <w:r w:rsidR="00F63707">
        <w:instrText xml:space="preserve"> ADDIN EN.CITE.DATA </w:instrText>
      </w:r>
      <w:r w:rsidR="00F63707">
        <w:fldChar w:fldCharType="end"/>
      </w:r>
      <w:r w:rsidR="001870AC">
        <w:fldChar w:fldCharType="separate"/>
      </w:r>
      <w:r w:rsidR="00F63707">
        <w:rPr>
          <w:noProof/>
        </w:rPr>
        <w:t>(Ardeshiri &amp; Rose, 2018; Morales et al., 2013)</w:t>
      </w:r>
      <w:r w:rsidR="001870AC">
        <w:fldChar w:fldCharType="end"/>
      </w:r>
      <w:r w:rsidR="005D57B3">
        <w:t>.</w:t>
      </w:r>
    </w:p>
    <w:p w14:paraId="74D5D056" w14:textId="77777777" w:rsidR="001D69C3" w:rsidRDefault="001D69C3" w:rsidP="000E7FAB">
      <w:pPr>
        <w:pStyle w:val="BodyText"/>
      </w:pPr>
    </w:p>
    <w:p w14:paraId="0435E25F" w14:textId="24B6FDA8" w:rsidR="00234B91" w:rsidRDefault="00041D7B" w:rsidP="00F63707">
      <w:pPr>
        <w:pStyle w:val="Heading2"/>
      </w:pPr>
      <w:bookmarkStart w:id="54" w:name="_Toc50443261"/>
      <w:r>
        <w:t xml:space="preserve">Consumer </w:t>
      </w:r>
      <w:r w:rsidR="003A20C8">
        <w:t>e</w:t>
      </w:r>
      <w:r>
        <w:t xml:space="preserve">nvironmental </w:t>
      </w:r>
      <w:r w:rsidR="003A20C8">
        <w:t>c</w:t>
      </w:r>
      <w:r>
        <w:t>oncerns</w:t>
      </w:r>
      <w:bookmarkEnd w:id="54"/>
      <w:r>
        <w:t xml:space="preserve"> </w:t>
      </w:r>
    </w:p>
    <w:p w14:paraId="3A4292C1" w14:textId="793DE075" w:rsidR="00A22B1F" w:rsidRDefault="00F91AA2" w:rsidP="000E7FAB">
      <w:pPr>
        <w:pStyle w:val="BodyText"/>
      </w:pPr>
      <w:r>
        <w:t xml:space="preserve">Another focus of this study was </w:t>
      </w:r>
      <w:r w:rsidR="006E0747">
        <w:t>identifying</w:t>
      </w:r>
      <w:r>
        <w:t xml:space="preserve"> the extent to which environmental concerns, such as greenhouse </w:t>
      </w:r>
      <w:r w:rsidR="004255A0">
        <w:t xml:space="preserve">gas </w:t>
      </w:r>
      <w:r>
        <w:t>emissions in meat production</w:t>
      </w:r>
      <w:r w:rsidR="00DF0B58">
        <w:t>, is influencing consumption.</w:t>
      </w:r>
      <w:r w:rsidR="00FD0597">
        <w:t xml:space="preserve"> This relates to potential impacts that red meat production </w:t>
      </w:r>
      <w:r w:rsidR="00BD035C">
        <w:t xml:space="preserve">may be having on the natural environment </w:t>
      </w:r>
      <w:r w:rsidR="00BD035C">
        <w:fldChar w:fldCharType="begin"/>
      </w:r>
      <w:r w:rsidR="00F63707">
        <w:instrText xml:space="preserve"> ADDIN EN.CITE &lt;EndNote&gt;&lt;Cite&gt;&lt;Author&gt;Gerber&lt;/Author&gt;&lt;Year&gt;2015&lt;/Year&gt;&lt;RecNum&gt;877&lt;/RecNum&gt;&lt;DisplayText&gt;(Gerber, Mottet, Opio, Falcucci, &amp;amp; Teillard, 2015)&lt;/DisplayText&gt;&lt;record&gt;&lt;rec-number&gt;877&lt;/rec-number&gt;&lt;foreign-keys&gt;&lt;key app="EN" db-id="rfrtxpdacsdewuewftnpw9zvpsar0tdwdxva" timestamp="1575860600"&gt;877&lt;/key&gt;&lt;/foreign-keys&gt;&lt;ref-type name="Journal Article"&gt;17&lt;/ref-type&gt;&lt;contributors&gt;&lt;authors&gt;&lt;author&gt;Gerber, Pierre J.&lt;/author&gt;&lt;author&gt;Mottet, Anne&lt;/author&gt;&lt;author&gt;Opio, Carolyn I.&lt;/author&gt;&lt;author&gt;Falcucci, Alessandra&lt;/author&gt;&lt;author&gt;Teillard, Félix&lt;/author&gt;&lt;/authors&gt;&lt;/contributors&gt;&lt;titles&gt;&lt;title&gt;Environmental impacts of beef production: Review of challenges and perspectives for durability&lt;/title&gt;&lt;secondary-title&gt;Meat Science&lt;/secondary-title&gt;&lt;/titles&gt;&lt;periodical&gt;&lt;full-title&gt;Meat Science&lt;/full-title&gt;&lt;/periodical&gt;&lt;pages&gt;2-12&lt;/pages&gt;&lt;volume&gt;109&lt;/volume&gt;&lt;keywords&gt;&lt;keyword&gt;Cattle&lt;/keyword&gt;&lt;keyword&gt;Production systems&lt;/keyword&gt;&lt;keyword&gt;Feedlots&lt;/keyword&gt;&lt;keyword&gt;Natural resource use&lt;/keyword&gt;&lt;keyword&gt;Sustainability&lt;/keyword&gt;&lt;keyword&gt;Mitigation&lt;/keyword&gt;&lt;/keywords&gt;&lt;dates&gt;&lt;year&gt;2015&lt;/year&gt;&lt;pub-dates&gt;&lt;date&gt;2015/11/01/&lt;/date&gt;&lt;/pub-dates&gt;&lt;/dates&gt;&lt;isbn&gt;0309-1740&lt;/isbn&gt;&lt;urls&gt;&lt;related-urls&gt;&lt;url&gt;http://www.sciencedirect.com/science/article/pii/S0309174015300139&lt;/url&gt;&lt;/related-urls&gt;&lt;/urls&gt;&lt;electronic-resource-num&gt;https://doi.org/10.1016/j.meatsci.2015.05.013&lt;/electronic-resource-num&gt;&lt;/record&gt;&lt;/Cite&gt;&lt;/EndNote&gt;</w:instrText>
      </w:r>
      <w:r w:rsidR="00BD035C">
        <w:fldChar w:fldCharType="separate"/>
      </w:r>
      <w:r w:rsidR="00F63707">
        <w:rPr>
          <w:noProof/>
        </w:rPr>
        <w:t>(Gerber, Mottet, Opio, Falcucci, &amp; Teillard, 2015)</w:t>
      </w:r>
      <w:r w:rsidR="00BD035C">
        <w:fldChar w:fldCharType="end"/>
      </w:r>
      <w:r w:rsidR="00BD035C">
        <w:t xml:space="preserve"> and </w:t>
      </w:r>
      <w:r w:rsidR="00F15A2F">
        <w:t xml:space="preserve">in creating </w:t>
      </w:r>
      <w:proofErr w:type="spellStart"/>
      <w:r w:rsidR="00F15A2F">
        <w:t>spillover</w:t>
      </w:r>
      <w:proofErr w:type="spellEnd"/>
      <w:r w:rsidR="00F15A2F">
        <w:t xml:space="preserve"> effects such as greenhouse </w:t>
      </w:r>
      <w:r w:rsidR="008D2CAD">
        <w:t xml:space="preserve">gas </w:t>
      </w:r>
      <w:r w:rsidR="00F15A2F">
        <w:t>emissions (</w:t>
      </w:r>
      <w:r w:rsidR="005C4F10">
        <w:t xml:space="preserve">e.g. </w:t>
      </w:r>
      <w:r w:rsidR="005C4F10" w:rsidRPr="00A22B1F">
        <w:fldChar w:fldCharType="begin">
          <w:fldData xml:space="preserve">PEVuZE5vdGU+PENpdGU+PEF1dGhvcj5NY01pY2hhZWw8L0F1dGhvcj48WWVhcj4yMDA3PC9ZZWFy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</w:fldData>
        </w:fldChar>
      </w:r>
      <w:r w:rsidR="00F63707">
        <w:instrText xml:space="preserve"> ADDIN EN.CITE </w:instrText>
      </w:r>
      <w:r w:rsidR="00F63707">
        <w:fldChar w:fldCharType="begin">
          <w:fldData xml:space="preserve">PEVuZE5vdGU+PENpdGU+PEF1dGhvcj5NY01pY2hhZWw8L0F1dGhvcj48WWVhcj4yMDA3PC9ZZWFy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</w:fldData>
        </w:fldChar>
      </w:r>
      <w:r w:rsidR="00F63707">
        <w:instrText xml:space="preserve"> ADDIN EN.CITE.DATA </w:instrText>
      </w:r>
      <w:r w:rsidR="00F63707">
        <w:fldChar w:fldCharType="end"/>
      </w:r>
      <w:r w:rsidR="005C4F10" w:rsidRPr="00A22B1F">
        <w:fldChar w:fldCharType="separate"/>
      </w:r>
      <w:r w:rsidR="00F63707">
        <w:rPr>
          <w:noProof/>
        </w:rPr>
        <w:t>(Sharon Friel, 2010; Lea &amp; Worsley, 2008; McAlpine et al., 2009; McMichael, Powles, Butler, &amp; Uauy, 2007)</w:t>
      </w:r>
      <w:r w:rsidR="005C4F10" w:rsidRPr="00A22B1F">
        <w:fldChar w:fldCharType="end"/>
      </w:r>
      <w:r w:rsidR="005C4F10" w:rsidRPr="00A22B1F">
        <w:t>.</w:t>
      </w:r>
      <w:r w:rsidR="00BD035C" w:rsidRPr="00BA23E5">
        <w:t xml:space="preserve"> </w:t>
      </w:r>
      <w:r>
        <w:t xml:space="preserve"> </w:t>
      </w:r>
      <w:r w:rsidR="00DF0B58">
        <w:t>Participants were</w:t>
      </w:r>
      <w:r w:rsidR="007F0311">
        <w:t xml:space="preserve"> asked: “</w:t>
      </w:r>
      <w:r w:rsidR="007F0311" w:rsidRPr="001B47CB">
        <w:rPr>
          <w:i/>
        </w:rPr>
        <w:t>On a scale from 1 (Very important) to 5 (Not at all important), how important are each of the following factors to you when you consider the environmental impacts of meat you purchase?</w:t>
      </w:r>
      <w:r w:rsidR="007F0311">
        <w:t>”</w:t>
      </w:r>
      <w:r w:rsidR="00852698">
        <w:t xml:space="preserve">. </w:t>
      </w:r>
      <w:r w:rsidR="00A22B1F">
        <w:t>The factors included monoculture, impacts on waterways, vegetation, and greenhouse emissions from both transport and production.</w:t>
      </w:r>
    </w:p>
    <w:p w14:paraId="409A7F00" w14:textId="220EAE75" w:rsidR="00090B43" w:rsidRDefault="00852698" w:rsidP="000E7FAB">
      <w:pPr>
        <w:pStyle w:val="BodyText"/>
      </w:pPr>
      <w:r>
        <w:t xml:space="preserve">The results </w:t>
      </w:r>
      <w:r w:rsidR="005C4F10">
        <w:t>show</w:t>
      </w:r>
      <w:r>
        <w:t xml:space="preserve"> </w:t>
      </w:r>
      <w:proofErr w:type="gramStart"/>
      <w:r>
        <w:t>a fairly even</w:t>
      </w:r>
      <w:proofErr w:type="gramEnd"/>
      <w:r>
        <w:t xml:space="preserve"> distribution </w:t>
      </w:r>
      <w:r w:rsidR="00E35696">
        <w:t>of concerns across issues</w:t>
      </w:r>
      <w:r w:rsidR="00C26F5C">
        <w:t xml:space="preserve"> (Figure 14)</w:t>
      </w:r>
      <w:r w:rsidR="0099245C">
        <w:t>. The impacts on water quality in streams and rivers</w:t>
      </w:r>
      <w:r w:rsidR="00E35696">
        <w:t xml:space="preserve"> </w:t>
      </w:r>
      <w:r w:rsidR="0099245C">
        <w:t xml:space="preserve">was </w:t>
      </w:r>
      <w:r w:rsidR="00090B43">
        <w:t>rated highest</w:t>
      </w:r>
      <w:r w:rsidR="0099245C">
        <w:t xml:space="preserve"> </w:t>
      </w:r>
      <w:r>
        <w:t xml:space="preserve">with 23% and 26% of participants considering </w:t>
      </w:r>
      <w:r w:rsidR="00E35696">
        <w:t xml:space="preserve">to be </w:t>
      </w:r>
      <w:r>
        <w:t>very important o</w:t>
      </w:r>
      <w:r w:rsidR="00E35696">
        <w:t>r</w:t>
      </w:r>
      <w:r>
        <w:t xml:space="preserve"> highly important</w:t>
      </w:r>
      <w:r w:rsidR="00090B43">
        <w:t>, followed by t</w:t>
      </w:r>
      <w:r>
        <w:t>he impacts of production on native vegetation and natural habitats</w:t>
      </w:r>
      <w:r w:rsidR="00A22B1F">
        <w:t xml:space="preserve">. </w:t>
      </w:r>
      <w:r w:rsidR="00355F77">
        <w:t xml:space="preserve">Monoculture in agriculture was the least important issue for participants, while greenhouse </w:t>
      </w:r>
      <w:r w:rsidR="00507924">
        <w:t xml:space="preserve">gas </w:t>
      </w:r>
      <w:r w:rsidR="00355F77">
        <w:t xml:space="preserve">emissions from transport and production fell between </w:t>
      </w:r>
      <w:r w:rsidR="000B4553">
        <w:t>other groups.</w:t>
      </w:r>
    </w:p>
    <w:p w14:paraId="60363A61" w14:textId="587747DF" w:rsidR="000B4553" w:rsidRPr="00DC4A82" w:rsidRDefault="000B4553" w:rsidP="000B4553">
      <w:pPr>
        <w:pStyle w:val="BodyText"/>
      </w:pPr>
      <w:r>
        <w:t>This finding provides interesting insights as</w:t>
      </w:r>
      <w:r w:rsidRPr="00234B91">
        <w:t xml:space="preserve"> beef emerges as the commodity receiving most attention for its environmental impacts. Globally, beef supply chains are estimated to emit about 2.9 </w:t>
      </w:r>
      <w:proofErr w:type="spellStart"/>
      <w:r w:rsidRPr="00234B91">
        <w:t>gigatonnes</w:t>
      </w:r>
      <w:proofErr w:type="spellEnd"/>
      <w:r w:rsidRPr="00234B91">
        <w:t xml:space="preserve"> of CO</w:t>
      </w:r>
      <w:r w:rsidRPr="009D2991">
        <w:rPr>
          <w:vertAlign w:val="subscript"/>
        </w:rPr>
        <w:t>2</w:t>
      </w:r>
      <w:r w:rsidRPr="00234B91">
        <w:t>-eq</w:t>
      </w:r>
      <w:r w:rsidR="00422907">
        <w:t xml:space="preserve"> </w:t>
      </w:r>
      <w:r w:rsidR="00422907" w:rsidRPr="00234B91">
        <w:t xml:space="preserve">using a </w:t>
      </w:r>
      <w:r w:rsidR="00422907" w:rsidRPr="00234B91">
        <w:lastRenderedPageBreak/>
        <w:t xml:space="preserve">life-cycle </w:t>
      </w:r>
      <w:r w:rsidR="003668B3">
        <w:t xml:space="preserve">assessment </w:t>
      </w:r>
      <w:r w:rsidR="00422907" w:rsidRPr="00234B91">
        <w:t>approach</w:t>
      </w:r>
      <w:r w:rsidRPr="00234B91">
        <w:t xml:space="preserve">, about 40% of all livestock emissions (Gerber, </w:t>
      </w:r>
      <w:proofErr w:type="spellStart"/>
      <w:r w:rsidRPr="00234B91">
        <w:t>Mottet</w:t>
      </w:r>
      <w:proofErr w:type="spellEnd"/>
      <w:r w:rsidRPr="00234B91">
        <w:t xml:space="preserve"> et al. 2015).</w:t>
      </w:r>
      <w:r>
        <w:t xml:space="preserve"> </w:t>
      </w:r>
      <w:r>
        <w:rPr>
          <w:shd w:val="clear" w:color="auto" w:fill="FFFFFF"/>
        </w:rPr>
        <w:t xml:space="preserve">Hendrie et al </w:t>
      </w:r>
      <w:r>
        <w:rPr>
          <w:shd w:val="clear" w:color="auto" w:fill="FFFFFF"/>
        </w:rPr>
        <w:fldChar w:fldCharType="begin"/>
      </w:r>
      <w:r w:rsidR="00F63707">
        <w:rPr>
          <w:shd w:val="clear" w:color="auto" w:fill="FFFFFF"/>
        </w:rPr>
        <w:instrText xml:space="preserve"> ADDIN EN.CITE &lt;EndNote&gt;&lt;Cite ExcludeAuth="1"&gt;&lt;Author&gt;Hendrie&lt;/Author&gt;&lt;Year&gt;2014&lt;/Year&gt;&lt;RecNum&gt;882&lt;/RecNum&gt;&lt;DisplayText&gt;(2014)&lt;/DisplayText&gt;&lt;record&gt;&lt;rec-number&gt;882&lt;/rec-number&gt;&lt;foreign-keys&gt;&lt;key app="EN" db-id="rfrtxpdacsdewuewftnpw9zvpsar0tdwdxva" timestamp="1575866073"&gt;882&lt;/key&gt;&lt;/foreign-keys&gt;&lt;ref-type name="Journal Article"&gt;17&lt;/ref-type&gt;&lt;contributors&gt;&lt;authors&gt;&lt;author&gt;Hendrie, Gilly A.&lt;/author&gt;&lt;author&gt;Ridoutt, Brad G.&lt;/author&gt;&lt;author&gt;Wiedmann, Thomas O.&lt;/author&gt;&lt;author&gt;Noakes, Manny&lt;/author&gt;&lt;/authors&gt;&lt;/contributors&gt;&lt;titles&gt;&lt;title&gt;Greenhouse Gas Emissions and the Australian Diet—Comparing Dietary Recommendations with Average Intakes&lt;/title&gt;&lt;secondary-title&gt;Nutrients&lt;/secondary-title&gt;&lt;/titles&gt;&lt;periodical&gt;&lt;full-title&gt;Nutrients&lt;/full-title&gt;&lt;/periodical&gt;&lt;pages&gt;289-303&lt;/pages&gt;&lt;volume&gt;6&lt;/volume&gt;&lt;number&gt;1&lt;/number&gt;&lt;dates&gt;&lt;year&gt;2014&lt;/year&gt;&lt;/dates&gt;&lt;isbn&gt;2072-6643&lt;/isbn&gt;&lt;accession-num&gt;doi:10.3390/nu6010289&lt;/accession-num&gt;&lt;urls&gt;&lt;related-urls&gt;&lt;url&gt;https://www.mdpi.com/2072-6643/6/1/289&lt;/url&gt;&lt;/related-urls&gt;&lt;/urls&gt;&lt;/record&gt;&lt;/Cite&gt;&lt;/EndNote&gt;</w:instrText>
      </w:r>
      <w:r>
        <w:rPr>
          <w:shd w:val="clear" w:color="auto" w:fill="FFFFFF"/>
        </w:rPr>
        <w:fldChar w:fldCharType="separate"/>
      </w:r>
      <w:r w:rsidR="00F63707">
        <w:rPr>
          <w:noProof/>
          <w:shd w:val="clear" w:color="auto" w:fill="FFFFFF"/>
        </w:rPr>
        <w:t>(2014)</w:t>
      </w:r>
      <w:r>
        <w:rPr>
          <w:shd w:val="clear" w:color="auto" w:fill="FFFFFF"/>
        </w:rPr>
        <w:fldChar w:fldCharType="end"/>
      </w:r>
      <w:r>
        <w:rPr>
          <w:shd w:val="clear" w:color="auto" w:fill="FFFFFF"/>
        </w:rPr>
        <w:t xml:space="preserve"> modelled the greenhouse gas emissions (</w:t>
      </w:r>
      <w:proofErr w:type="spellStart"/>
      <w:r>
        <w:rPr>
          <w:shd w:val="clear" w:color="auto" w:fill="FFFFFF"/>
        </w:rPr>
        <w:t>GHGe</w:t>
      </w:r>
      <w:proofErr w:type="spellEnd"/>
      <w:r>
        <w:rPr>
          <w:shd w:val="clear" w:color="auto" w:fill="FFFFFF"/>
        </w:rPr>
        <w:t xml:space="preserve">) from the Australian diet and compared </w:t>
      </w:r>
      <w:r w:rsidR="00A117C6">
        <w:rPr>
          <w:shd w:val="clear" w:color="auto" w:fill="FFFFFF"/>
        </w:rPr>
        <w:t xml:space="preserve">these </w:t>
      </w:r>
      <w:r>
        <w:rPr>
          <w:shd w:val="clear" w:color="auto" w:fill="FFFFFF"/>
        </w:rPr>
        <w:t>to emissions from the recommended dietary patterns.</w:t>
      </w:r>
      <w:r w:rsidRPr="006B43F5">
        <w:t xml:space="preserve"> </w:t>
      </w:r>
      <w:r w:rsidRPr="006B43F5">
        <w:rPr>
          <w:shd w:val="clear" w:color="auto" w:fill="FFFFFF"/>
        </w:rPr>
        <w:t xml:space="preserve">The average Australian diet as assessed in 1995 had the highest </w:t>
      </w:r>
      <w:proofErr w:type="spellStart"/>
      <w:r w:rsidRPr="006B43F5">
        <w:rPr>
          <w:shd w:val="clear" w:color="auto" w:fill="FFFFFF"/>
        </w:rPr>
        <w:t>GHGe</w:t>
      </w:r>
      <w:proofErr w:type="spellEnd"/>
      <w:r w:rsidRPr="006B43F5">
        <w:rPr>
          <w:shd w:val="clear" w:color="auto" w:fill="FFFFFF"/>
        </w:rPr>
        <w:t xml:space="preserve"> at 14.5 kg CO</w:t>
      </w:r>
      <w:r w:rsidRPr="009D2991">
        <w:rPr>
          <w:shd w:val="clear" w:color="auto" w:fill="FFFFFF"/>
          <w:vertAlign w:val="subscript"/>
        </w:rPr>
        <w:t>2</w:t>
      </w:r>
      <w:r w:rsidRPr="006B43F5">
        <w:rPr>
          <w:shd w:val="clear" w:color="auto" w:fill="FFFFFF"/>
        </w:rPr>
        <w:t xml:space="preserve">e per person per day and was also highest in kilojoules (~9400 kJ). </w:t>
      </w:r>
      <w:r w:rsidRPr="006B43F5">
        <w:t xml:space="preserve">The food groups that made the greatest contribution to the </w:t>
      </w:r>
      <w:proofErr w:type="gramStart"/>
      <w:r w:rsidRPr="006B43F5">
        <w:t>diet-related</w:t>
      </w:r>
      <w:proofErr w:type="gramEnd"/>
      <w:r w:rsidRPr="006B43F5">
        <w:t xml:space="preserve"> </w:t>
      </w:r>
      <w:proofErr w:type="spellStart"/>
      <w:r w:rsidRPr="006B43F5">
        <w:t>GHGe</w:t>
      </w:r>
      <w:proofErr w:type="spellEnd"/>
      <w:r w:rsidRPr="006B43F5">
        <w:t xml:space="preserve"> in the 1995 average Australian diet were red meat (8.0 kg CO</w:t>
      </w:r>
      <w:r w:rsidRPr="006B43F5">
        <w:rPr>
          <w:szCs w:val="20"/>
          <w:vertAlign w:val="subscript"/>
        </w:rPr>
        <w:t>2</w:t>
      </w:r>
      <w:r w:rsidRPr="006B43F5">
        <w:t>e per person per day) and non-core foods (3.9 kg CO</w:t>
      </w:r>
      <w:r w:rsidRPr="006B43F5">
        <w:rPr>
          <w:szCs w:val="20"/>
          <w:vertAlign w:val="subscript"/>
        </w:rPr>
        <w:t>2</w:t>
      </w:r>
      <w:r w:rsidRPr="006B43F5">
        <w:t>e per person per day).</w:t>
      </w:r>
    </w:p>
    <w:p w14:paraId="2EBF4796" w14:textId="77777777" w:rsidR="000B4553" w:rsidRDefault="000B4553" w:rsidP="000E7FAB">
      <w:pPr>
        <w:pStyle w:val="BodyText"/>
      </w:pPr>
    </w:p>
    <w:p w14:paraId="220DB19C" w14:textId="77777777" w:rsidR="00D21DDA" w:rsidRDefault="000E3A4A" w:rsidP="00D21DDA">
      <w:pPr>
        <w:pStyle w:val="BodyText"/>
        <w:keepNext/>
      </w:pPr>
      <w:r>
        <w:rPr>
          <w:noProof/>
        </w:rPr>
        <w:drawing>
          <wp:inline distT="0" distB="0" distL="0" distR="0" wp14:anchorId="6A904DD9" wp14:editId="3D0775DE">
            <wp:extent cx="6224588" cy="2743200"/>
            <wp:effectExtent l="0" t="0" r="5080" b="0"/>
            <wp:docPr id="8" name="Chart 8">
              <a:extLst xmlns:a="http://schemas.openxmlformats.org/drawingml/2006/main">
                <a:ext uri="{FF2B5EF4-FFF2-40B4-BE49-F238E27FC236}">
                  <a16:creationId xmlns:a16="http://schemas.microsoft.com/office/drawing/2014/main" id="{97E971EA-29F2-486E-BFD8-3D25A55069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27182E7" w14:textId="5CAC8908" w:rsidR="00234B91" w:rsidRPr="004616FC" w:rsidRDefault="00D21DDA" w:rsidP="004616FC">
      <w:pPr>
        <w:pStyle w:val="Caption"/>
      </w:pPr>
      <w:bookmarkStart w:id="55" w:name="_Toc50361002"/>
      <w:r>
        <w:t xml:space="preserve">Figure </w:t>
      </w:r>
      <w:r w:rsidR="00C9411F">
        <w:rPr>
          <w:noProof/>
        </w:rPr>
        <w:fldChar w:fldCharType="begin"/>
      </w:r>
      <w:r w:rsidR="00C9411F">
        <w:rPr>
          <w:noProof/>
        </w:rPr>
        <w:instrText xml:space="preserve"> SEQ Figure \* ARABIC </w:instrText>
      </w:r>
      <w:r w:rsidR="00C9411F">
        <w:rPr>
          <w:noProof/>
        </w:rPr>
        <w:fldChar w:fldCharType="separate"/>
      </w:r>
      <w:r w:rsidR="007C16F6">
        <w:rPr>
          <w:noProof/>
        </w:rPr>
        <w:t>14</w:t>
      </w:r>
      <w:r w:rsidR="00C9411F">
        <w:rPr>
          <w:noProof/>
        </w:rPr>
        <w:fldChar w:fldCharType="end"/>
      </w:r>
      <w:r w:rsidR="000C6779">
        <w:rPr>
          <w:noProof/>
        </w:rPr>
        <w:t>.</w:t>
      </w:r>
      <w:r>
        <w:t xml:space="preserve"> Proportion of participants who consider the following factors important to them when they purchase meat.</w:t>
      </w:r>
      <w:bookmarkEnd w:id="55"/>
      <w:r>
        <w:t xml:space="preserve"> </w:t>
      </w:r>
    </w:p>
    <w:p w14:paraId="147165B0" w14:textId="3DEB2194" w:rsidR="00FD6606" w:rsidRPr="00516594" w:rsidRDefault="00FD6606" w:rsidP="00F63707">
      <w:pPr>
        <w:pStyle w:val="Heading2"/>
      </w:pPr>
      <w:bookmarkStart w:id="56" w:name="_Toc50443262"/>
      <w:r>
        <w:t>Meat alternatives</w:t>
      </w:r>
      <w:bookmarkEnd w:id="56"/>
      <w:r>
        <w:t xml:space="preserve"> </w:t>
      </w:r>
    </w:p>
    <w:p w14:paraId="5171311E" w14:textId="447D7D8D" w:rsidR="00FD6606" w:rsidRDefault="00DC4A82" w:rsidP="004616FC">
      <w:pPr>
        <w:pStyle w:val="BodyText"/>
      </w:pPr>
      <w:r>
        <w:t>There has been an increase in the supply of meat alternatives and</w:t>
      </w:r>
      <w:r w:rsidR="00FD6606">
        <w:t xml:space="preserve"> </w:t>
      </w:r>
      <w:r w:rsidR="00602590">
        <w:t xml:space="preserve">an important research issue is to predict the extent to which consumers may </w:t>
      </w:r>
      <w:r w:rsidR="003A656E">
        <w:t xml:space="preserve">transition their diet across to alternatives such as </w:t>
      </w:r>
      <w:r w:rsidR="00FD6606">
        <w:t>cultured meat (MLA 2019)</w:t>
      </w:r>
      <w:r w:rsidR="00602590">
        <w:t>.</w:t>
      </w:r>
      <w:r w:rsidR="003A656E">
        <w:t xml:space="preserve"> </w:t>
      </w:r>
      <w:r w:rsidR="00593813">
        <w:t xml:space="preserve">To better understand </w:t>
      </w:r>
      <w:r w:rsidR="003A656E">
        <w:t xml:space="preserve">this, </w:t>
      </w:r>
      <w:r w:rsidR="00593813">
        <w:t xml:space="preserve">participants </w:t>
      </w:r>
      <w:r w:rsidR="003A656E">
        <w:t>were asked:</w:t>
      </w:r>
      <w:r w:rsidR="00593813">
        <w:t xml:space="preserve"> </w:t>
      </w:r>
      <w:r w:rsidR="00ED6DA0">
        <w:t>“</w:t>
      </w:r>
      <w:r w:rsidR="00593813" w:rsidRPr="00593813">
        <w:rPr>
          <w:i/>
          <w:iCs/>
        </w:rPr>
        <w:t xml:space="preserve">If you were to stop or eat less meat in the future, what kind of </w:t>
      </w:r>
      <w:r w:rsidR="00593813" w:rsidRPr="00C26F5C">
        <w:rPr>
          <w:bCs/>
          <w:i/>
          <w:iCs/>
        </w:rPr>
        <w:t xml:space="preserve">alternatives </w:t>
      </w:r>
      <w:r w:rsidR="00593813" w:rsidRPr="00593813">
        <w:rPr>
          <w:i/>
          <w:iCs/>
        </w:rPr>
        <w:t>would you be most inclined to choose?</w:t>
      </w:r>
      <w:r w:rsidR="00593813">
        <w:rPr>
          <w:i/>
          <w:iCs/>
        </w:rPr>
        <w:t xml:space="preserve">” </w:t>
      </w:r>
      <w:r w:rsidR="00ED6DA0">
        <w:t>T</w:t>
      </w:r>
      <w:r w:rsidR="00593813" w:rsidRPr="00593813">
        <w:t>he results indicate that although there</w:t>
      </w:r>
      <w:r w:rsidR="00593813">
        <w:rPr>
          <w:i/>
          <w:iCs/>
        </w:rPr>
        <w:t xml:space="preserve"> </w:t>
      </w:r>
      <w:r w:rsidR="00593813">
        <w:t xml:space="preserve">is growing commercial interest in meat alternatives there was only a small group of participants who are currently inclined to consume them. </w:t>
      </w:r>
      <w:proofErr w:type="gramStart"/>
      <w:r w:rsidR="00ED6DA0">
        <w:t xml:space="preserve">The </w:t>
      </w:r>
      <w:r w:rsidR="00593813">
        <w:t>majority of</w:t>
      </w:r>
      <w:proofErr w:type="gramEnd"/>
      <w:r w:rsidR="00593813">
        <w:t xml:space="preserve"> participants </w:t>
      </w:r>
      <w:r w:rsidR="00ED6DA0">
        <w:t xml:space="preserve">would consider </w:t>
      </w:r>
      <w:r w:rsidR="00593813">
        <w:t>fish or seafood</w:t>
      </w:r>
      <w:r w:rsidR="00ED6DA0">
        <w:t xml:space="preserve"> </w:t>
      </w:r>
      <w:r w:rsidR="00593813">
        <w:t xml:space="preserve">(43%), eggs (21%) or </w:t>
      </w:r>
      <w:r w:rsidR="00AA505D">
        <w:t>plant-based</w:t>
      </w:r>
      <w:r w:rsidR="00593813">
        <w:t xml:space="preserve"> proteins (18%) before considering imitation meat (5%) or lab</w:t>
      </w:r>
      <w:r w:rsidR="00AA505D">
        <w:t>-</w:t>
      </w:r>
      <w:r w:rsidR="00593813">
        <w:t>grown meat (3%)</w:t>
      </w:r>
      <w:r w:rsidR="00C26F5C">
        <w:t xml:space="preserve"> (Figure 15)</w:t>
      </w:r>
      <w:r w:rsidR="00593813">
        <w:t xml:space="preserve">. </w:t>
      </w:r>
    </w:p>
    <w:p w14:paraId="03706432" w14:textId="77777777" w:rsidR="00593813" w:rsidRDefault="001810B2" w:rsidP="00593813">
      <w:pPr>
        <w:keepNext/>
      </w:pPr>
      <w:r>
        <w:rPr>
          <w:noProof/>
        </w:rPr>
        <w:lastRenderedPageBreak/>
        <w:drawing>
          <wp:inline distT="0" distB="0" distL="0" distR="0" wp14:anchorId="7E1702F2" wp14:editId="706B79E4">
            <wp:extent cx="5181600" cy="2686050"/>
            <wp:effectExtent l="0" t="0" r="0" b="0"/>
            <wp:docPr id="10" name="Chart 10">
              <a:extLst xmlns:a="http://schemas.openxmlformats.org/drawingml/2006/main">
                <a:ext uri="{FF2B5EF4-FFF2-40B4-BE49-F238E27FC236}">
                  <a16:creationId xmlns:a16="http://schemas.microsoft.com/office/drawing/2014/main" id="{FB32B40E-D5E8-41BC-8310-74D7003A80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B5D45F2" w14:textId="2BA427A6" w:rsidR="00136AE4" w:rsidRDefault="00593813" w:rsidP="004616FC">
      <w:pPr>
        <w:pStyle w:val="Caption"/>
      </w:pPr>
      <w:bookmarkStart w:id="57" w:name="_Toc50361003"/>
      <w:r>
        <w:t xml:space="preserve">Figure </w:t>
      </w:r>
      <w:r w:rsidR="00C9411F">
        <w:rPr>
          <w:noProof/>
        </w:rPr>
        <w:fldChar w:fldCharType="begin"/>
      </w:r>
      <w:r w:rsidR="00C9411F">
        <w:rPr>
          <w:noProof/>
        </w:rPr>
        <w:instrText xml:space="preserve"> SEQ Figure \* ARABIC </w:instrText>
      </w:r>
      <w:r w:rsidR="00C9411F">
        <w:rPr>
          <w:noProof/>
        </w:rPr>
        <w:fldChar w:fldCharType="separate"/>
      </w:r>
      <w:r w:rsidR="007C16F6">
        <w:rPr>
          <w:noProof/>
        </w:rPr>
        <w:t>15</w:t>
      </w:r>
      <w:r w:rsidR="00C9411F">
        <w:rPr>
          <w:noProof/>
        </w:rPr>
        <w:fldChar w:fldCharType="end"/>
      </w:r>
      <w:r w:rsidR="00872668">
        <w:rPr>
          <w:noProof/>
        </w:rPr>
        <w:t>.</w:t>
      </w:r>
      <w:r>
        <w:t xml:space="preserve"> Proportion of participants </w:t>
      </w:r>
      <w:r w:rsidR="002821C1">
        <w:t>select</w:t>
      </w:r>
      <w:r w:rsidR="00294A5B">
        <w:t>ing</w:t>
      </w:r>
      <w:r w:rsidR="002821C1">
        <w:t xml:space="preserve"> meat alternatives.</w:t>
      </w:r>
      <w:bookmarkEnd w:id="57"/>
      <w:r w:rsidR="002821C1">
        <w:t xml:space="preserve"> </w:t>
      </w:r>
    </w:p>
    <w:p w14:paraId="17AADBCA" w14:textId="0648B897" w:rsidR="00E47088" w:rsidRDefault="00E47088" w:rsidP="00F63707">
      <w:pPr>
        <w:pStyle w:val="Heading2"/>
      </w:pPr>
      <w:bookmarkStart w:id="58" w:name="_Toc50443263"/>
      <w:r>
        <w:t xml:space="preserve">Production </w:t>
      </w:r>
      <w:r w:rsidR="00170372">
        <w:t>k</w:t>
      </w:r>
      <w:r>
        <w:t xml:space="preserve">nowledge and </w:t>
      </w:r>
      <w:r w:rsidR="00170372">
        <w:t>i</w:t>
      </w:r>
      <w:r w:rsidR="00593813">
        <w:t>nformation</w:t>
      </w:r>
      <w:bookmarkEnd w:id="58"/>
    </w:p>
    <w:p w14:paraId="6988E129" w14:textId="67CE8526" w:rsidR="00C74C59" w:rsidRDefault="00F046C9" w:rsidP="00E47088">
      <w:pPr>
        <w:pStyle w:val="BodyText"/>
        <w:spacing w:line="276" w:lineRule="auto"/>
      </w:pPr>
      <w:r>
        <w:t>Because</w:t>
      </w:r>
      <w:r w:rsidR="00DE0510">
        <w:t xml:space="preserve"> consumers cannot see </w:t>
      </w:r>
      <w:r w:rsidR="00180FB2">
        <w:t xml:space="preserve">credence attributes directly </w:t>
      </w:r>
      <w:r w:rsidR="00DE0510">
        <w:t xml:space="preserve">in </w:t>
      </w:r>
      <w:r w:rsidR="00180FB2">
        <w:t xml:space="preserve">a </w:t>
      </w:r>
      <w:r w:rsidR="00721C92">
        <w:t>product,</w:t>
      </w:r>
      <w:r w:rsidR="00DE0510">
        <w:t xml:space="preserve"> they must </w:t>
      </w:r>
      <w:proofErr w:type="gramStart"/>
      <w:r w:rsidR="00DE0510">
        <w:t>have an understanding of</w:t>
      </w:r>
      <w:proofErr w:type="gramEnd"/>
      <w:r w:rsidR="00DE0510">
        <w:t xml:space="preserve"> the production system, and environment to better assess claims of improvement or status quo. Labelling is often used as product information however </w:t>
      </w:r>
      <w:r w:rsidR="00C74C59">
        <w:t>the usefulness is dependent on</w:t>
      </w:r>
      <w:r w:rsidR="00DE0510">
        <w:t xml:space="preserve"> the consumer having knowledge about the system. </w:t>
      </w:r>
      <w:r w:rsidR="00A11139">
        <w:t>Worsley et al. (2015) found that consumers knowledge of the agricultural sector was generally low</w:t>
      </w:r>
      <w:r w:rsidR="003C0B27">
        <w:t xml:space="preserve"> in Australia. </w:t>
      </w:r>
      <w:r w:rsidR="00C74C59">
        <w:t xml:space="preserve">Malek, Umberger et al. </w:t>
      </w:r>
      <w:r w:rsidR="00A221A3">
        <w:t>(</w:t>
      </w:r>
      <w:r w:rsidR="00C74C59">
        <w:t>2018</w:t>
      </w:r>
      <w:r w:rsidR="00A221A3">
        <w:t xml:space="preserve">) found that </w:t>
      </w:r>
      <w:r w:rsidR="00262162">
        <w:t>few consumers felt sufficiently informed about farm animal welfare, and that environmentally concerned consumers were more likely to purchase meat labelled with an animal welfare credence claim</w:t>
      </w:r>
      <w:r w:rsidR="00A11139">
        <w:t>.</w:t>
      </w:r>
    </w:p>
    <w:p w14:paraId="10527F31" w14:textId="67E97A91" w:rsidR="00C74C59" w:rsidRPr="004616FC" w:rsidRDefault="003C0B27" w:rsidP="00E47088">
      <w:pPr>
        <w:pStyle w:val="BodyText"/>
        <w:spacing w:line="276" w:lineRule="auto"/>
        <w:rPr>
          <w:rFonts w:eastAsia="Times New Roman" w:cs="Calibri"/>
        </w:rPr>
      </w:pPr>
      <w:r>
        <w:t xml:space="preserve">To understand consumer perceptions </w:t>
      </w:r>
      <w:r w:rsidR="003D6960">
        <w:t>towards red meat and agricultural issues, their level of agreement with a range of statements was assessed</w:t>
      </w:r>
      <w:r w:rsidR="007B0720">
        <w:t xml:space="preserve"> (Figure 16)</w:t>
      </w:r>
      <w:r w:rsidR="003D6960">
        <w:t xml:space="preserve">. </w:t>
      </w:r>
      <w:r w:rsidR="0083311F">
        <w:t>There was strong support for current standards of food safety</w:t>
      </w:r>
      <w:r w:rsidR="006C7956">
        <w:t xml:space="preserve"> (62%)</w:t>
      </w:r>
      <w:r w:rsidR="0083311F">
        <w:t xml:space="preserve"> and eating quality</w:t>
      </w:r>
      <w:r w:rsidR="006C7956">
        <w:t xml:space="preserve"> (61%)</w:t>
      </w:r>
      <w:r w:rsidR="0083311F">
        <w:t>, and very low concerns about health risks</w:t>
      </w:r>
      <w:r w:rsidR="006C7956">
        <w:t xml:space="preserve"> (17%)</w:t>
      </w:r>
      <w:r w:rsidR="0083311F">
        <w:t xml:space="preserve">. </w:t>
      </w:r>
      <w:proofErr w:type="gramStart"/>
      <w:r w:rsidR="008C7ACF">
        <w:t>The majority of</w:t>
      </w:r>
      <w:proofErr w:type="gramEnd"/>
      <w:r w:rsidR="008C7ACF">
        <w:t xml:space="preserve"> respondents agreed that red meat was a staple of their diet (57%)</w:t>
      </w:r>
      <w:r w:rsidR="00E20958">
        <w:t xml:space="preserve">, with 20% disagreeing. </w:t>
      </w:r>
      <w:r w:rsidR="00770E22">
        <w:t xml:space="preserve">Concerns about the environmental impacts were relatively consistent across the different issues, with </w:t>
      </w:r>
      <w:r w:rsidR="0021551D">
        <w:t>24% agreeing and 46% disagreeing that meat production harms the environment.</w:t>
      </w:r>
      <w:r w:rsidR="00DC5F00">
        <w:t xml:space="preserve"> There w</w:t>
      </w:r>
      <w:r w:rsidR="00E3494E">
        <w:t>ere</w:t>
      </w:r>
      <w:r w:rsidR="00DC5F00">
        <w:t xml:space="preserve"> also </w:t>
      </w:r>
      <w:r w:rsidR="00B55465">
        <w:t>more respondents agreeing (32%) than disagreeing (24%) that livestock producers were protecting native species and native vegetation on their properties.</w:t>
      </w:r>
      <w:r w:rsidR="00432E66">
        <w:t xml:space="preserve"> </w:t>
      </w:r>
      <w:r w:rsidR="00226236">
        <w:rPr>
          <w:rFonts w:eastAsia="Times New Roman" w:cs="Calibri"/>
        </w:rPr>
        <w:t>There was a strong preference to purchase meat which had been produced locally (59%)</w:t>
      </w:r>
      <w:r w:rsidR="00432E66">
        <w:rPr>
          <w:rFonts w:eastAsia="Times New Roman" w:cs="Calibri"/>
        </w:rPr>
        <w:t>.</w:t>
      </w:r>
      <w:r w:rsidR="0095782E">
        <w:rPr>
          <w:rFonts w:eastAsia="Times New Roman" w:cs="Calibri"/>
        </w:rPr>
        <w:t xml:space="preserve"> </w:t>
      </w:r>
    </w:p>
    <w:p w14:paraId="7233820D" w14:textId="1D821A95" w:rsidR="00DE0510" w:rsidRDefault="00A518E0" w:rsidP="00E47088">
      <w:pPr>
        <w:pStyle w:val="BodyText"/>
        <w:spacing w:line="276" w:lineRule="auto"/>
      </w:pPr>
      <w:r>
        <w:t>.</w:t>
      </w:r>
    </w:p>
    <w:p w14:paraId="64E54923" w14:textId="61E6FF39" w:rsidR="00D978B1" w:rsidRDefault="00D978B1" w:rsidP="00D978B1">
      <w:pPr>
        <w:pStyle w:val="BodyText"/>
      </w:pPr>
    </w:p>
    <w:p w14:paraId="664D5B55" w14:textId="77777777" w:rsidR="00165C5A" w:rsidRDefault="00F96DAA" w:rsidP="00165C5A">
      <w:pPr>
        <w:pStyle w:val="BodyText"/>
        <w:keepNext/>
      </w:pPr>
      <w:r>
        <w:rPr>
          <w:noProof/>
        </w:rPr>
        <w:lastRenderedPageBreak/>
        <w:drawing>
          <wp:inline distT="0" distB="0" distL="0" distR="0" wp14:anchorId="3FA4F1A0" wp14:editId="3D67FCEA">
            <wp:extent cx="5886450" cy="5286375"/>
            <wp:effectExtent l="0" t="0" r="0" b="0"/>
            <wp:docPr id="23" name="Chart 23">
              <a:extLst xmlns:a="http://schemas.openxmlformats.org/drawingml/2006/main">
                <a:ext uri="{FF2B5EF4-FFF2-40B4-BE49-F238E27FC236}">
                  <a16:creationId xmlns:a16="http://schemas.microsoft.com/office/drawing/2014/main" id="{4234CD08-AE20-40F6-A8C5-5878858F77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DDD530C" w14:textId="25D6328B" w:rsidR="00F96DAA" w:rsidRDefault="00165C5A" w:rsidP="00165C5A">
      <w:pPr>
        <w:pStyle w:val="Caption"/>
      </w:pPr>
      <w:bookmarkStart w:id="59" w:name="_Ref46838972"/>
      <w:bookmarkStart w:id="60" w:name="_Toc50361004"/>
      <w:r>
        <w:t xml:space="preserve">Figure </w:t>
      </w:r>
      <w:r w:rsidR="00C9411F">
        <w:rPr>
          <w:noProof/>
        </w:rPr>
        <w:fldChar w:fldCharType="begin"/>
      </w:r>
      <w:r w:rsidR="00C9411F">
        <w:rPr>
          <w:noProof/>
        </w:rPr>
        <w:instrText xml:space="preserve"> SEQ Figure \* ARABIC </w:instrText>
      </w:r>
      <w:r w:rsidR="00C9411F">
        <w:rPr>
          <w:noProof/>
        </w:rPr>
        <w:fldChar w:fldCharType="separate"/>
      </w:r>
      <w:r w:rsidR="007C16F6">
        <w:rPr>
          <w:noProof/>
        </w:rPr>
        <w:t>16</w:t>
      </w:r>
      <w:r w:rsidR="00C9411F">
        <w:rPr>
          <w:noProof/>
        </w:rPr>
        <w:fldChar w:fldCharType="end"/>
      </w:r>
      <w:bookmarkEnd w:id="59"/>
      <w:r>
        <w:t xml:space="preserve">. Proportion of participants who agree or disagree with the statements about </w:t>
      </w:r>
      <w:r w:rsidR="007B0720">
        <w:t>red meat production</w:t>
      </w:r>
      <w:r>
        <w:t>.</w:t>
      </w:r>
      <w:bookmarkEnd w:id="60"/>
    </w:p>
    <w:p w14:paraId="67263B73" w14:textId="503E425A" w:rsidR="0057186E" w:rsidRDefault="0057186E">
      <w:pPr>
        <w:pStyle w:val="BodyText"/>
        <w:spacing w:line="276" w:lineRule="auto"/>
      </w:pPr>
    </w:p>
    <w:p w14:paraId="754F823E" w14:textId="51A406AD" w:rsidR="0089468E" w:rsidRDefault="0057186E" w:rsidP="0057186E">
      <w:pPr>
        <w:pStyle w:val="BodyText"/>
        <w:spacing w:line="276" w:lineRule="auto"/>
        <w:rPr>
          <w:rFonts w:eastAsia="Times New Roman" w:cs="Calibri"/>
        </w:rPr>
      </w:pPr>
      <w:r>
        <w:rPr>
          <w:rFonts w:eastAsia="Times New Roman" w:cs="Calibri"/>
        </w:rPr>
        <w:t xml:space="preserve">To better understand </w:t>
      </w:r>
      <w:r w:rsidR="00E3494E">
        <w:rPr>
          <w:rFonts w:eastAsia="Times New Roman" w:cs="Calibri"/>
        </w:rPr>
        <w:t xml:space="preserve">how </w:t>
      </w:r>
      <w:r>
        <w:rPr>
          <w:rFonts w:eastAsia="Times New Roman" w:cs="Calibri"/>
        </w:rPr>
        <w:t>demographic</w:t>
      </w:r>
      <w:r w:rsidR="00E3494E">
        <w:rPr>
          <w:rFonts w:eastAsia="Times New Roman" w:cs="Calibri"/>
        </w:rPr>
        <w:t xml:space="preserve"> factors may relate to</w:t>
      </w:r>
      <w:r w:rsidR="00EA492D">
        <w:rPr>
          <w:rFonts w:eastAsia="Times New Roman" w:cs="Calibri"/>
        </w:rPr>
        <w:t xml:space="preserve"> different </w:t>
      </w:r>
      <w:r>
        <w:rPr>
          <w:rFonts w:eastAsia="Times New Roman" w:cs="Calibri"/>
        </w:rPr>
        <w:t>concern</w:t>
      </w:r>
      <w:r w:rsidR="00EA492D">
        <w:rPr>
          <w:rFonts w:eastAsia="Times New Roman" w:cs="Calibri"/>
        </w:rPr>
        <w:t>s</w:t>
      </w:r>
      <w:r w:rsidR="00E3494E">
        <w:rPr>
          <w:rFonts w:eastAsia="Times New Roman" w:cs="Calibri"/>
        </w:rPr>
        <w:t>,</w:t>
      </w:r>
      <w:r>
        <w:rPr>
          <w:rFonts w:eastAsia="Times New Roman" w:cs="Calibri"/>
        </w:rPr>
        <w:t xml:space="preserve"> chi-square test</w:t>
      </w:r>
      <w:r w:rsidR="00EA492D">
        <w:rPr>
          <w:rFonts w:eastAsia="Times New Roman" w:cs="Calibri"/>
        </w:rPr>
        <w:t>s</w:t>
      </w:r>
      <w:r>
        <w:rPr>
          <w:rFonts w:eastAsia="Times New Roman" w:cs="Calibri"/>
        </w:rPr>
        <w:t xml:space="preserve"> </w:t>
      </w:r>
      <w:r w:rsidR="00EA492D">
        <w:rPr>
          <w:rFonts w:eastAsia="Times New Roman" w:cs="Calibri"/>
        </w:rPr>
        <w:t>were applied between</w:t>
      </w:r>
      <w:r>
        <w:rPr>
          <w:rFonts w:eastAsia="Times New Roman" w:cs="Calibri"/>
        </w:rPr>
        <w:t xml:space="preserve"> the statements and the demographics of age, income</w:t>
      </w:r>
      <w:r w:rsidR="0089468E">
        <w:rPr>
          <w:rFonts w:eastAsia="Times New Roman" w:cs="Calibri"/>
        </w:rPr>
        <w:t>,</w:t>
      </w:r>
      <w:r>
        <w:rPr>
          <w:rFonts w:eastAsia="Times New Roman" w:cs="Calibri"/>
        </w:rPr>
        <w:t xml:space="preserve"> education</w:t>
      </w:r>
      <w:r w:rsidR="0089468E">
        <w:rPr>
          <w:rFonts w:eastAsia="Times New Roman" w:cs="Calibri"/>
        </w:rPr>
        <w:t xml:space="preserve"> and geographical location (</w:t>
      </w:r>
      <w:r w:rsidR="0089468E">
        <w:rPr>
          <w:rFonts w:eastAsia="Times New Roman" w:cs="Calibri"/>
        </w:rPr>
        <w:fldChar w:fldCharType="begin"/>
      </w:r>
      <w:r w:rsidR="0089468E">
        <w:rPr>
          <w:rFonts w:eastAsia="Times New Roman" w:cs="Calibri"/>
        </w:rPr>
        <w:instrText xml:space="preserve"> REF _Ref49965411 \h </w:instrText>
      </w:r>
      <w:r w:rsidR="0089468E">
        <w:rPr>
          <w:rFonts w:eastAsia="Times New Roman" w:cs="Calibri"/>
        </w:rPr>
      </w:r>
      <w:r w:rsidR="0089468E">
        <w:rPr>
          <w:rFonts w:eastAsia="Times New Roman" w:cs="Calibri"/>
        </w:rPr>
        <w:fldChar w:fldCharType="separate"/>
      </w:r>
      <w:r w:rsidR="00AF62DB">
        <w:t xml:space="preserve">Table </w:t>
      </w:r>
      <w:r w:rsidR="00AF62DB">
        <w:rPr>
          <w:noProof/>
        </w:rPr>
        <w:t>4</w:t>
      </w:r>
      <w:r w:rsidR="0089468E">
        <w:rPr>
          <w:rFonts w:eastAsia="Times New Roman" w:cs="Calibri"/>
        </w:rPr>
        <w:fldChar w:fldCharType="end"/>
      </w:r>
      <w:r w:rsidR="0089468E">
        <w:rPr>
          <w:rFonts w:eastAsia="Times New Roman" w:cs="Calibri"/>
        </w:rPr>
        <w:t>)</w:t>
      </w:r>
      <w:r>
        <w:rPr>
          <w:rFonts w:eastAsia="Times New Roman" w:cs="Calibri"/>
        </w:rPr>
        <w:t xml:space="preserve">. The results </w:t>
      </w:r>
      <w:r w:rsidR="00EA492D">
        <w:rPr>
          <w:rFonts w:eastAsia="Times New Roman" w:cs="Calibri"/>
        </w:rPr>
        <w:t xml:space="preserve">indicate </w:t>
      </w:r>
      <w:r>
        <w:rPr>
          <w:rFonts w:eastAsia="Times New Roman" w:cs="Calibri"/>
        </w:rPr>
        <w:t xml:space="preserve">that there were significant differences between age groups for </w:t>
      </w:r>
      <w:proofErr w:type="gramStart"/>
      <w:r>
        <w:rPr>
          <w:rFonts w:eastAsia="Times New Roman" w:cs="Calibri"/>
        </w:rPr>
        <w:t>the majority of</w:t>
      </w:r>
      <w:proofErr w:type="gramEnd"/>
      <w:r>
        <w:rPr>
          <w:rFonts w:eastAsia="Times New Roman" w:cs="Calibri"/>
        </w:rPr>
        <w:t xml:space="preserve"> statements</w:t>
      </w:r>
      <w:r w:rsidR="0089468E">
        <w:rPr>
          <w:rFonts w:eastAsia="Times New Roman" w:cs="Calibri"/>
        </w:rPr>
        <w:t>.</w:t>
      </w:r>
      <w:r>
        <w:rPr>
          <w:rFonts w:eastAsia="Times New Roman" w:cs="Calibri"/>
        </w:rPr>
        <w:t xml:space="preserve"> </w:t>
      </w:r>
      <w:r w:rsidR="00943FED">
        <w:rPr>
          <w:rFonts w:eastAsia="Times New Roman" w:cs="Calibri"/>
        </w:rPr>
        <w:t>T</w:t>
      </w:r>
      <w:r>
        <w:rPr>
          <w:rFonts w:eastAsia="Times New Roman" w:cs="Calibri"/>
        </w:rPr>
        <w:t xml:space="preserve">he age groups of 50-59 years (27%) and over 70 years (43%) </w:t>
      </w:r>
      <w:r w:rsidR="00943FED">
        <w:rPr>
          <w:rFonts w:eastAsia="Times New Roman" w:cs="Calibri"/>
        </w:rPr>
        <w:t>disagreed more</w:t>
      </w:r>
      <w:r>
        <w:rPr>
          <w:rFonts w:eastAsia="Times New Roman" w:cs="Calibri"/>
        </w:rPr>
        <w:t xml:space="preserve"> with statements </w:t>
      </w:r>
      <w:r w:rsidR="00943FED">
        <w:rPr>
          <w:rFonts w:eastAsia="Times New Roman" w:cs="Calibri"/>
        </w:rPr>
        <w:t>relating</w:t>
      </w:r>
      <w:r>
        <w:rPr>
          <w:rFonts w:eastAsia="Times New Roman" w:cs="Calibri"/>
        </w:rPr>
        <w:t xml:space="preserve"> to environmental impacts such as “I am concerned that meat production harms the </w:t>
      </w:r>
      <w:r w:rsidR="0089468E">
        <w:rPr>
          <w:rFonts w:eastAsia="Times New Roman" w:cs="Calibri"/>
        </w:rPr>
        <w:t>environment”</w:t>
      </w:r>
      <w:r w:rsidR="00C31FC1">
        <w:rPr>
          <w:rFonts w:eastAsia="Times New Roman" w:cs="Calibri"/>
        </w:rPr>
        <w:t xml:space="preserve"> and</w:t>
      </w:r>
      <w:r>
        <w:rPr>
          <w:rFonts w:eastAsia="Times New Roman" w:cs="Calibri"/>
        </w:rPr>
        <w:t xml:space="preserve"> “I think that plant-based meats are better for the environments”</w:t>
      </w:r>
      <w:r w:rsidR="0089468E">
        <w:rPr>
          <w:rFonts w:eastAsia="Times New Roman" w:cs="Calibri"/>
        </w:rPr>
        <w:t xml:space="preserve"> For the statement “Livestock producers protect native species and native vegetation on their properties” 25.5% of participants who were 25-29 years of age did not agree with the statement </w:t>
      </w:r>
      <w:r w:rsidR="00F40278">
        <w:rPr>
          <w:rFonts w:eastAsia="Times New Roman" w:cs="Calibri"/>
        </w:rPr>
        <w:t>compared to</w:t>
      </w:r>
      <w:r w:rsidR="0089468E">
        <w:rPr>
          <w:rFonts w:eastAsia="Times New Roman" w:cs="Calibri"/>
        </w:rPr>
        <w:t xml:space="preserve"> 9.9% of participants between 50-59 years of age. </w:t>
      </w:r>
      <w:r w:rsidR="00E35563">
        <w:rPr>
          <w:rFonts w:eastAsia="Times New Roman" w:cs="Calibri"/>
        </w:rPr>
        <w:t>Generally,</w:t>
      </w:r>
      <w:r w:rsidR="0089468E">
        <w:rPr>
          <w:rFonts w:eastAsia="Times New Roman" w:cs="Calibri"/>
        </w:rPr>
        <w:t xml:space="preserve"> the older age groups had a more positive view of the livestock industry than the younger age categories.  For quality aspects such as food safety (“I am satisfied with the food safety of meat products”), and quality (“I am satisfied with the </w:t>
      </w:r>
      <w:r w:rsidR="0089468E">
        <w:rPr>
          <w:rFonts w:eastAsia="Times New Roman" w:cs="Calibri"/>
        </w:rPr>
        <w:lastRenderedPageBreak/>
        <w:t>eating quality of meats”)  the older age categories (60-69 years) had higher satisfaction (36.9%) compared to  those in the 18-24 years age category</w:t>
      </w:r>
      <w:r w:rsidR="00F40278">
        <w:rPr>
          <w:rFonts w:eastAsia="Times New Roman" w:cs="Calibri"/>
        </w:rPr>
        <w:t xml:space="preserve"> (16.3%)</w:t>
      </w:r>
      <w:r w:rsidR="0089468E">
        <w:rPr>
          <w:rFonts w:eastAsia="Times New Roman" w:cs="Calibri"/>
        </w:rPr>
        <w:t xml:space="preserve">. </w:t>
      </w:r>
    </w:p>
    <w:p w14:paraId="0E0F0076" w14:textId="661F9FA4" w:rsidR="0089468E" w:rsidRDefault="006B35D7" w:rsidP="0057186E">
      <w:pPr>
        <w:pStyle w:val="BodyText"/>
        <w:spacing w:line="276" w:lineRule="auto"/>
        <w:rPr>
          <w:rFonts w:eastAsia="Times New Roman" w:cs="Calibri"/>
        </w:rPr>
      </w:pPr>
      <w:r>
        <w:rPr>
          <w:rFonts w:eastAsia="Times New Roman" w:cs="Calibri"/>
        </w:rPr>
        <w:t>There were also</w:t>
      </w:r>
      <w:r w:rsidR="0089468E">
        <w:rPr>
          <w:rFonts w:eastAsia="Times New Roman" w:cs="Calibri"/>
        </w:rPr>
        <w:t xml:space="preserve"> differences between groups </w:t>
      </w:r>
      <w:r>
        <w:rPr>
          <w:rFonts w:eastAsia="Times New Roman" w:cs="Calibri"/>
        </w:rPr>
        <w:t xml:space="preserve">by education, </w:t>
      </w:r>
      <w:r w:rsidR="0089468E">
        <w:rPr>
          <w:rFonts w:eastAsia="Times New Roman" w:cs="Calibri"/>
        </w:rPr>
        <w:t xml:space="preserve">with those who had a diploma level of education strongly agreeing that meat was a staple part of their diet (42.3%) as opposed to 25% of those who have a tertiary education. Tertiary educated participants (26.9%) also did not agree strongly that they </w:t>
      </w:r>
      <w:proofErr w:type="gramStart"/>
      <w:r w:rsidR="006E7A8E">
        <w:rPr>
          <w:rFonts w:eastAsia="Times New Roman" w:cs="Calibri"/>
        </w:rPr>
        <w:t xml:space="preserve">had </w:t>
      </w:r>
      <w:r w:rsidR="0089468E">
        <w:rPr>
          <w:rFonts w:eastAsia="Times New Roman" w:cs="Calibri"/>
        </w:rPr>
        <w:t>a preference for</w:t>
      </w:r>
      <w:proofErr w:type="gramEnd"/>
      <w:r w:rsidR="0089468E">
        <w:rPr>
          <w:rFonts w:eastAsia="Times New Roman" w:cs="Calibri"/>
        </w:rPr>
        <w:t xml:space="preserve"> purchasing locally produced meat as opposed to 42% of those with a diploma and 32% of participants with a high school degree.</w:t>
      </w:r>
      <w:r w:rsidR="004616FC">
        <w:rPr>
          <w:rFonts w:eastAsia="Times New Roman" w:cs="Calibri"/>
        </w:rPr>
        <w:t xml:space="preserve"> Those participants with a tertiary degree were more likely to strongly agree with statements regarding the environment</w:t>
      </w:r>
      <w:r w:rsidR="00E07F96">
        <w:rPr>
          <w:rFonts w:eastAsia="Times New Roman" w:cs="Calibri"/>
        </w:rPr>
        <w:t>,</w:t>
      </w:r>
      <w:r w:rsidR="004616FC">
        <w:rPr>
          <w:rFonts w:eastAsia="Times New Roman" w:cs="Calibri"/>
        </w:rPr>
        <w:t xml:space="preserve"> with 12.8% of participants with a tertiary degree strongly agreeing with the statement “Livestock production is causing environmental issues” as opposed to 8.6% of high school educated participants. </w:t>
      </w:r>
    </w:p>
    <w:p w14:paraId="73E6A1B0" w14:textId="33490C69" w:rsidR="004616FC" w:rsidRDefault="004616FC" w:rsidP="0057186E">
      <w:pPr>
        <w:pStyle w:val="BodyText"/>
        <w:spacing w:line="276" w:lineRule="auto"/>
        <w:rPr>
          <w:rFonts w:eastAsia="Times New Roman" w:cs="Calibri"/>
        </w:rPr>
      </w:pPr>
      <w:r>
        <w:rPr>
          <w:rFonts w:eastAsia="Times New Roman" w:cs="Calibri"/>
        </w:rPr>
        <w:t xml:space="preserve">Geographical location </w:t>
      </w:r>
      <w:r w:rsidR="009E073E">
        <w:rPr>
          <w:rFonts w:eastAsia="Times New Roman" w:cs="Calibri"/>
        </w:rPr>
        <w:t>was also</w:t>
      </w:r>
      <w:r>
        <w:rPr>
          <w:rFonts w:eastAsia="Times New Roman" w:cs="Calibri"/>
        </w:rPr>
        <w:t xml:space="preserve"> significant with those based in regional and rural communities  having 37.4</w:t>
      </w:r>
      <w:r w:rsidR="009E073E">
        <w:rPr>
          <w:rFonts w:eastAsia="Times New Roman" w:cs="Calibri"/>
        </w:rPr>
        <w:t>%</w:t>
      </w:r>
      <w:r>
        <w:rPr>
          <w:rFonts w:eastAsia="Times New Roman" w:cs="Calibri"/>
        </w:rPr>
        <w:t xml:space="preserve"> of participants strongly disagreeing with the statement “I think plant based ‘meats’ are healthier to consume than beef” as opposed to 25.7% in urban areas. Participants who were regionally or rurally based also has a larger proportion of participants (32.8%) who did not agree that “Livestock produce too much greenhouse gases, impacting on climate change’ </w:t>
      </w:r>
      <w:r w:rsidR="009E073E">
        <w:rPr>
          <w:rFonts w:eastAsia="Times New Roman" w:cs="Calibri"/>
        </w:rPr>
        <w:t>compared to</w:t>
      </w:r>
      <w:r>
        <w:rPr>
          <w:rFonts w:eastAsia="Times New Roman" w:cs="Calibri"/>
        </w:rPr>
        <w:t xml:space="preserve"> urban participants</w:t>
      </w:r>
      <w:r w:rsidR="009E073E">
        <w:rPr>
          <w:rFonts w:eastAsia="Times New Roman" w:cs="Calibri"/>
        </w:rPr>
        <w:t xml:space="preserve"> (17.5%)</w:t>
      </w:r>
      <w:r>
        <w:rPr>
          <w:rFonts w:eastAsia="Times New Roman" w:cs="Calibri"/>
        </w:rPr>
        <w:t xml:space="preserve"> (</w:t>
      </w:r>
      <w:r>
        <w:rPr>
          <w:rFonts w:eastAsia="Times New Roman" w:cs="Calibri"/>
        </w:rPr>
        <w:fldChar w:fldCharType="begin"/>
      </w:r>
      <w:r>
        <w:rPr>
          <w:rFonts w:eastAsia="Times New Roman" w:cs="Calibri"/>
        </w:rPr>
        <w:instrText xml:space="preserve"> REF _Ref49965411 \h </w:instrText>
      </w:r>
      <w:r>
        <w:rPr>
          <w:rFonts w:eastAsia="Times New Roman" w:cs="Calibri"/>
        </w:rPr>
      </w:r>
      <w:r>
        <w:rPr>
          <w:rFonts w:eastAsia="Times New Roman" w:cs="Calibri"/>
        </w:rPr>
        <w:fldChar w:fldCharType="separate"/>
      </w:r>
      <w:r w:rsidR="008C0FB3">
        <w:t xml:space="preserve">Table </w:t>
      </w:r>
      <w:r w:rsidR="00871128">
        <w:rPr>
          <w:noProof/>
        </w:rPr>
        <w:t>5</w:t>
      </w:r>
      <w:r>
        <w:rPr>
          <w:rFonts w:eastAsia="Times New Roman" w:cs="Calibri"/>
        </w:rPr>
        <w:fldChar w:fldCharType="end"/>
      </w:r>
      <w:r>
        <w:rPr>
          <w:rFonts w:eastAsia="Times New Roman" w:cs="Calibri"/>
        </w:rPr>
        <w:t>).</w:t>
      </w:r>
    </w:p>
    <w:p w14:paraId="1D171E2E" w14:textId="77777777" w:rsidR="004616FC" w:rsidRDefault="004616FC" w:rsidP="0057186E">
      <w:pPr>
        <w:pStyle w:val="BodyText"/>
        <w:spacing w:line="276" w:lineRule="auto"/>
        <w:rPr>
          <w:rFonts w:eastAsia="Times New Roman" w:cs="Calibri"/>
        </w:rPr>
      </w:pPr>
    </w:p>
    <w:p w14:paraId="00EE152C" w14:textId="77777777" w:rsidR="0057186E" w:rsidRDefault="0057186E" w:rsidP="0057186E">
      <w:pPr>
        <w:pStyle w:val="BodyText"/>
        <w:spacing w:line="276" w:lineRule="auto"/>
        <w:rPr>
          <w:rFonts w:eastAsia="Times New Roman" w:cs="Calibri"/>
        </w:rPr>
      </w:pPr>
    </w:p>
    <w:p w14:paraId="76C6DE29" w14:textId="77777777" w:rsidR="0057186E" w:rsidRDefault="0057186E" w:rsidP="0057186E">
      <w:pPr>
        <w:pStyle w:val="BodyText"/>
        <w:spacing w:line="276" w:lineRule="auto"/>
        <w:rPr>
          <w:rFonts w:eastAsia="Times New Roman" w:cs="Calibri"/>
        </w:rPr>
      </w:pPr>
    </w:p>
    <w:p w14:paraId="7FCC618C" w14:textId="77777777" w:rsidR="0057186E" w:rsidRDefault="0057186E" w:rsidP="0057186E">
      <w:pPr>
        <w:pStyle w:val="BodyText"/>
        <w:spacing w:line="276" w:lineRule="auto"/>
        <w:rPr>
          <w:rFonts w:eastAsia="Times New Roman" w:cs="Calibri"/>
        </w:rPr>
      </w:pPr>
    </w:p>
    <w:p w14:paraId="5F42DC48" w14:textId="77777777" w:rsidR="0057186E" w:rsidRDefault="0057186E" w:rsidP="0057186E">
      <w:pPr>
        <w:pStyle w:val="BodyText"/>
        <w:spacing w:line="276" w:lineRule="auto"/>
        <w:rPr>
          <w:rFonts w:eastAsia="Times New Roman" w:cs="Calibri"/>
        </w:rPr>
      </w:pPr>
    </w:p>
    <w:p w14:paraId="154B6454" w14:textId="4201EF37" w:rsidR="0057186E" w:rsidRDefault="0057186E" w:rsidP="0057186E">
      <w:pPr>
        <w:pStyle w:val="BodyText"/>
        <w:spacing w:line="276" w:lineRule="auto"/>
        <w:rPr>
          <w:rFonts w:eastAsia="Times New Roman" w:cs="Calibri"/>
        </w:rPr>
      </w:pPr>
      <w:r>
        <w:rPr>
          <w:rFonts w:eastAsia="Times New Roman" w:cs="Calibri"/>
        </w:rPr>
        <w:t xml:space="preserve"> </w:t>
      </w:r>
    </w:p>
    <w:p w14:paraId="7EE71327" w14:textId="77777777" w:rsidR="0057186E" w:rsidRDefault="0057186E" w:rsidP="0057186E">
      <w:pPr>
        <w:pStyle w:val="BodyText"/>
        <w:spacing w:line="276" w:lineRule="auto"/>
        <w:rPr>
          <w:rFonts w:eastAsia="Times New Roman" w:cs="Calibri"/>
        </w:rPr>
        <w:sectPr w:rsidR="0057186E" w:rsidSect="0057186E">
          <w:pgSz w:w="11906" w:h="16838"/>
          <w:pgMar w:top="1985" w:right="851" w:bottom="2268" w:left="851" w:header="709" w:footer="709" w:gutter="0"/>
          <w:cols w:space="708"/>
          <w:docGrid w:linePitch="360"/>
        </w:sectPr>
      </w:pPr>
    </w:p>
    <w:p w14:paraId="3229A057" w14:textId="7656E6F4" w:rsidR="0057186E" w:rsidRDefault="0057186E" w:rsidP="0057186E">
      <w:pPr>
        <w:pStyle w:val="BodyText"/>
        <w:spacing w:line="276" w:lineRule="auto"/>
        <w:rPr>
          <w:rFonts w:eastAsia="Times New Roman" w:cs="Calibri"/>
        </w:rPr>
      </w:pPr>
    </w:p>
    <w:p w14:paraId="4A0E7230" w14:textId="77777777" w:rsidR="0057186E" w:rsidRDefault="0057186E" w:rsidP="0057186E">
      <w:pPr>
        <w:pStyle w:val="BodyText"/>
        <w:spacing w:line="276" w:lineRule="auto"/>
        <w:rPr>
          <w:rFonts w:eastAsia="Times New Roman" w:cs="Calibri"/>
        </w:rPr>
      </w:pPr>
    </w:p>
    <w:p w14:paraId="1BA9A8C9" w14:textId="235CE183" w:rsidR="0089468E" w:rsidRDefault="0089468E" w:rsidP="0089468E">
      <w:pPr>
        <w:pStyle w:val="Caption"/>
        <w:keepNext/>
      </w:pPr>
      <w:bookmarkStart w:id="61" w:name="_Ref49965411"/>
      <w:bookmarkStart w:id="62" w:name="_Ref49965398"/>
      <w:r>
        <w:t xml:space="preserve">Table </w:t>
      </w:r>
      <w:r w:rsidR="00D46DFA">
        <w:fldChar w:fldCharType="begin"/>
      </w:r>
      <w:r w:rsidR="00D46DFA">
        <w:instrText xml:space="preserve"> SEQ Table \* ARABIC </w:instrText>
      </w:r>
      <w:r w:rsidR="00D46DFA">
        <w:fldChar w:fldCharType="separate"/>
      </w:r>
      <w:r w:rsidR="00266B5F">
        <w:rPr>
          <w:noProof/>
        </w:rPr>
        <w:t>5</w:t>
      </w:r>
      <w:r w:rsidR="00D46DFA">
        <w:rPr>
          <w:noProof/>
        </w:rPr>
        <w:fldChar w:fldCharType="end"/>
      </w:r>
      <w:bookmarkEnd w:id="61"/>
      <w:r>
        <w:t>.</w:t>
      </w:r>
      <w:bookmarkEnd w:id="62"/>
      <w:r>
        <w:t xml:space="preserve"> Differences between participant categories and production statements.</w:t>
      </w:r>
      <w:r w:rsidR="008C0FB3">
        <w:t xml:space="preserve"> </w:t>
      </w:r>
      <w:r>
        <w:t xml:space="preserve">*Denotes significance at the 95th percentile </w:t>
      </w:r>
    </w:p>
    <w:tbl>
      <w:tblPr>
        <w:tblW w:w="12611" w:type="dxa"/>
        <w:tblBorders>
          <w:top w:val="single" w:sz="4" w:space="0" w:color="BAD982" w:themeColor="accent3"/>
          <w:left w:val="single" w:sz="4" w:space="0" w:color="BAD982" w:themeColor="accent3"/>
          <w:bottom w:val="single" w:sz="4" w:space="0" w:color="BAD982" w:themeColor="accent3"/>
          <w:right w:val="single" w:sz="4" w:space="0" w:color="BAD982" w:themeColor="accent3"/>
          <w:insideH w:val="single" w:sz="4" w:space="0" w:color="BAD982" w:themeColor="accent3"/>
          <w:insideV w:val="single" w:sz="4" w:space="0" w:color="BAD982" w:themeColor="accent3"/>
        </w:tblBorders>
        <w:tblLook w:val="04A0" w:firstRow="1" w:lastRow="0" w:firstColumn="1" w:lastColumn="0" w:noHBand="0" w:noVBand="1"/>
      </w:tblPr>
      <w:tblGrid>
        <w:gridCol w:w="5788"/>
        <w:gridCol w:w="1287"/>
        <w:gridCol w:w="1425"/>
        <w:gridCol w:w="1418"/>
        <w:gridCol w:w="1417"/>
        <w:gridCol w:w="1276"/>
      </w:tblGrid>
      <w:tr w:rsidR="0089468E" w:rsidRPr="0057186E" w14:paraId="08947673" w14:textId="7089290E" w:rsidTr="0089468E">
        <w:trPr>
          <w:trHeight w:val="506"/>
        </w:trPr>
        <w:tc>
          <w:tcPr>
            <w:tcW w:w="5788" w:type="dxa"/>
            <w:shd w:val="clear" w:color="auto" w:fill="auto"/>
            <w:vAlign w:val="center"/>
          </w:tcPr>
          <w:p w14:paraId="649A2543" w14:textId="49B9E012" w:rsidR="0089468E" w:rsidRPr="0057186E" w:rsidRDefault="0089468E" w:rsidP="0057186E">
            <w:pPr>
              <w:rPr>
                <w:rFonts w:ascii="Calibri" w:eastAsia="Times New Roman" w:hAnsi="Calibri" w:cs="Calibri"/>
                <w:color w:val="000000"/>
                <w:kern w:val="0"/>
                <w:sz w:val="22"/>
                <w:szCs w:val="22"/>
                <w:lang w:eastAsia="en-AU"/>
              </w:rPr>
            </w:pPr>
          </w:p>
        </w:tc>
        <w:tc>
          <w:tcPr>
            <w:tcW w:w="1287" w:type="dxa"/>
          </w:tcPr>
          <w:p w14:paraId="390ACE02" w14:textId="77777777" w:rsidR="0089468E" w:rsidRDefault="0089468E" w:rsidP="0057186E">
            <w:pPr>
              <w:rPr>
                <w:rFonts w:ascii="Calibri" w:eastAsia="Times New Roman" w:hAnsi="Calibri" w:cs="Calibri"/>
                <w:color w:val="000000"/>
                <w:kern w:val="0"/>
                <w:sz w:val="22"/>
                <w:szCs w:val="22"/>
                <w:lang w:eastAsia="en-AU"/>
              </w:rPr>
            </w:pPr>
          </w:p>
        </w:tc>
        <w:tc>
          <w:tcPr>
            <w:tcW w:w="1425" w:type="dxa"/>
          </w:tcPr>
          <w:p w14:paraId="5DC578A4" w14:textId="17E7F766"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 xml:space="preserve">Age </w:t>
            </w:r>
          </w:p>
        </w:tc>
        <w:tc>
          <w:tcPr>
            <w:tcW w:w="1418" w:type="dxa"/>
          </w:tcPr>
          <w:p w14:paraId="50137127" w14:textId="01180649"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 xml:space="preserve">Education </w:t>
            </w:r>
          </w:p>
        </w:tc>
        <w:tc>
          <w:tcPr>
            <w:tcW w:w="1417" w:type="dxa"/>
          </w:tcPr>
          <w:p w14:paraId="4ED5DE21" w14:textId="4AA1A694" w:rsidR="0089468E" w:rsidRPr="0089468E" w:rsidRDefault="0089468E" w:rsidP="0089468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 xml:space="preserve">Income </w:t>
            </w:r>
          </w:p>
        </w:tc>
        <w:tc>
          <w:tcPr>
            <w:tcW w:w="1276" w:type="dxa"/>
          </w:tcPr>
          <w:p w14:paraId="58F8E782" w14:textId="0C3D1224" w:rsidR="0089468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Location</w:t>
            </w:r>
          </w:p>
        </w:tc>
      </w:tr>
      <w:tr w:rsidR="0089468E" w:rsidRPr="0057186E" w14:paraId="4AA00B72" w14:textId="5FD655F1" w:rsidTr="0089468E">
        <w:trPr>
          <w:trHeight w:val="499"/>
        </w:trPr>
        <w:tc>
          <w:tcPr>
            <w:tcW w:w="5788" w:type="dxa"/>
            <w:shd w:val="clear" w:color="auto" w:fill="auto"/>
            <w:vAlign w:val="center"/>
          </w:tcPr>
          <w:p w14:paraId="4290DDF6" w14:textId="22DE2B51" w:rsidR="0089468E" w:rsidRPr="0057186E" w:rsidRDefault="0089468E" w:rsidP="0057186E">
            <w:pPr>
              <w:rPr>
                <w:rFonts w:ascii="Calibri" w:eastAsia="Times New Roman" w:hAnsi="Calibri" w:cs="Calibri"/>
                <w:color w:val="000000"/>
                <w:kern w:val="0"/>
                <w:sz w:val="22"/>
                <w:szCs w:val="22"/>
                <w:lang w:eastAsia="en-AU"/>
              </w:rPr>
            </w:pPr>
            <w:r w:rsidRPr="0057186E">
              <w:rPr>
                <w:rFonts w:ascii="Calibri" w:eastAsia="Times New Roman" w:hAnsi="Calibri" w:cs="Calibri"/>
                <w:color w:val="000000"/>
                <w:kern w:val="0"/>
                <w:sz w:val="22"/>
                <w:szCs w:val="22"/>
                <w:lang w:eastAsia="en-AU"/>
              </w:rPr>
              <w:t>Meat is a staple of my diet</w:t>
            </w:r>
          </w:p>
        </w:tc>
        <w:tc>
          <w:tcPr>
            <w:tcW w:w="1287" w:type="dxa"/>
          </w:tcPr>
          <w:p w14:paraId="59BA25DA" w14:textId="7F5C0452" w:rsidR="0089468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Chi-square</w:t>
            </w:r>
            <w:r>
              <w:rPr>
                <w:rFonts w:ascii="Calibri" w:eastAsia="Times New Roman" w:hAnsi="Calibri" w:cs="Calibri"/>
                <w:color w:val="000000"/>
                <w:kern w:val="0"/>
                <w:sz w:val="22"/>
                <w:szCs w:val="22"/>
                <w:lang w:eastAsia="en-AU"/>
              </w:rPr>
              <w:br/>
              <w:t xml:space="preserve">p-value </w:t>
            </w:r>
          </w:p>
        </w:tc>
        <w:tc>
          <w:tcPr>
            <w:tcW w:w="1425" w:type="dxa"/>
          </w:tcPr>
          <w:p w14:paraId="77500DFF" w14:textId="6E8E0747"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 xml:space="preserve">81.79 </w:t>
            </w:r>
            <w:r>
              <w:rPr>
                <w:rFonts w:ascii="Calibri" w:eastAsia="Times New Roman" w:hAnsi="Calibri" w:cs="Calibri"/>
                <w:color w:val="000000"/>
                <w:kern w:val="0"/>
                <w:sz w:val="22"/>
                <w:szCs w:val="22"/>
                <w:lang w:eastAsia="en-AU"/>
              </w:rPr>
              <w:br/>
              <w:t>0.000*</w:t>
            </w:r>
          </w:p>
        </w:tc>
        <w:tc>
          <w:tcPr>
            <w:tcW w:w="1418" w:type="dxa"/>
          </w:tcPr>
          <w:p w14:paraId="42A0A29E" w14:textId="675F25FD"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36.68</w:t>
            </w:r>
            <w:r>
              <w:rPr>
                <w:rFonts w:ascii="Calibri" w:eastAsia="Times New Roman" w:hAnsi="Calibri" w:cs="Calibri"/>
                <w:color w:val="000000"/>
                <w:kern w:val="0"/>
                <w:sz w:val="22"/>
                <w:szCs w:val="22"/>
                <w:lang w:eastAsia="en-AU"/>
              </w:rPr>
              <w:br/>
              <w:t>0.000*</w:t>
            </w:r>
          </w:p>
        </w:tc>
        <w:tc>
          <w:tcPr>
            <w:tcW w:w="1417" w:type="dxa"/>
          </w:tcPr>
          <w:p w14:paraId="01F57F6D" w14:textId="6D4435E2"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38.96</w:t>
            </w:r>
            <w:r>
              <w:rPr>
                <w:rFonts w:ascii="Calibri" w:eastAsia="Times New Roman" w:hAnsi="Calibri" w:cs="Calibri"/>
                <w:color w:val="000000"/>
                <w:kern w:val="0"/>
                <w:sz w:val="22"/>
                <w:szCs w:val="22"/>
                <w:lang w:eastAsia="en-AU"/>
              </w:rPr>
              <w:br/>
              <w:t>0.517</w:t>
            </w:r>
          </w:p>
        </w:tc>
        <w:tc>
          <w:tcPr>
            <w:tcW w:w="1276" w:type="dxa"/>
          </w:tcPr>
          <w:p w14:paraId="3CABF816" w14:textId="6FCB94D8"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7.85</w:t>
            </w:r>
            <w:r>
              <w:rPr>
                <w:rFonts w:ascii="Calibri" w:eastAsia="Times New Roman" w:hAnsi="Calibri" w:cs="Calibri"/>
                <w:color w:val="000000"/>
                <w:kern w:val="0"/>
                <w:sz w:val="22"/>
                <w:szCs w:val="22"/>
                <w:lang w:eastAsia="en-AU"/>
              </w:rPr>
              <w:br/>
              <w:t>0.097</w:t>
            </w:r>
          </w:p>
        </w:tc>
      </w:tr>
      <w:tr w:rsidR="0089468E" w:rsidRPr="0057186E" w14:paraId="5B68E316" w14:textId="2C592F4C" w:rsidTr="0089468E">
        <w:trPr>
          <w:trHeight w:val="482"/>
        </w:trPr>
        <w:tc>
          <w:tcPr>
            <w:tcW w:w="5788" w:type="dxa"/>
            <w:shd w:val="clear" w:color="auto" w:fill="auto"/>
            <w:vAlign w:val="center"/>
          </w:tcPr>
          <w:p w14:paraId="78E3EF86" w14:textId="40308A6F" w:rsidR="0089468E" w:rsidRPr="0057186E" w:rsidRDefault="0089468E" w:rsidP="0057186E">
            <w:pPr>
              <w:rPr>
                <w:rFonts w:ascii="Calibri" w:eastAsia="Times New Roman" w:hAnsi="Calibri" w:cs="Calibri"/>
                <w:color w:val="000000"/>
                <w:kern w:val="0"/>
                <w:sz w:val="22"/>
                <w:szCs w:val="22"/>
                <w:lang w:eastAsia="en-AU"/>
              </w:rPr>
            </w:pPr>
            <w:r w:rsidRPr="0057186E">
              <w:rPr>
                <w:rFonts w:ascii="Calibri" w:eastAsia="Times New Roman" w:hAnsi="Calibri" w:cs="Calibri"/>
                <w:color w:val="000000"/>
                <w:kern w:val="0"/>
                <w:sz w:val="22"/>
                <w:szCs w:val="22"/>
                <w:lang w:eastAsia="en-AU"/>
              </w:rPr>
              <w:t>I prefer to buy meat that has been produced locally/regionally</w:t>
            </w:r>
          </w:p>
        </w:tc>
        <w:tc>
          <w:tcPr>
            <w:tcW w:w="1287" w:type="dxa"/>
          </w:tcPr>
          <w:p w14:paraId="3B6B1F4D" w14:textId="2FC9C408" w:rsidR="0089468E" w:rsidRDefault="0089468E" w:rsidP="0057186E">
            <w:pPr>
              <w:rPr>
                <w:rFonts w:ascii="Calibri" w:eastAsia="Times New Roman" w:hAnsi="Calibri" w:cs="Calibri"/>
                <w:color w:val="000000"/>
                <w:kern w:val="0"/>
                <w:sz w:val="22"/>
                <w:szCs w:val="22"/>
                <w:lang w:eastAsia="en-AU"/>
              </w:rPr>
            </w:pPr>
          </w:p>
        </w:tc>
        <w:tc>
          <w:tcPr>
            <w:tcW w:w="1425" w:type="dxa"/>
          </w:tcPr>
          <w:p w14:paraId="116CDAC9" w14:textId="554B0E29"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91.24</w:t>
            </w:r>
            <w:r>
              <w:rPr>
                <w:rFonts w:ascii="Calibri" w:eastAsia="Times New Roman" w:hAnsi="Calibri" w:cs="Calibri"/>
                <w:color w:val="000000"/>
                <w:kern w:val="0"/>
                <w:sz w:val="22"/>
                <w:szCs w:val="22"/>
                <w:lang w:eastAsia="en-AU"/>
              </w:rPr>
              <w:br/>
              <w:t>0.000*</w:t>
            </w:r>
          </w:p>
        </w:tc>
        <w:tc>
          <w:tcPr>
            <w:tcW w:w="1418" w:type="dxa"/>
          </w:tcPr>
          <w:p w14:paraId="2B8B16E6" w14:textId="140E4E7A"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28.45</w:t>
            </w:r>
            <w:r>
              <w:rPr>
                <w:rFonts w:ascii="Calibri" w:eastAsia="Times New Roman" w:hAnsi="Calibri" w:cs="Calibri"/>
                <w:color w:val="000000"/>
                <w:kern w:val="0"/>
                <w:sz w:val="22"/>
                <w:szCs w:val="22"/>
                <w:lang w:eastAsia="en-AU"/>
              </w:rPr>
              <w:br/>
              <w:t>0.000*</w:t>
            </w:r>
          </w:p>
        </w:tc>
        <w:tc>
          <w:tcPr>
            <w:tcW w:w="1417" w:type="dxa"/>
          </w:tcPr>
          <w:p w14:paraId="4A454B4E" w14:textId="20D5E441"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48.20</w:t>
            </w:r>
            <w:r>
              <w:rPr>
                <w:rFonts w:ascii="Calibri" w:eastAsia="Times New Roman" w:hAnsi="Calibri" w:cs="Calibri"/>
                <w:color w:val="000000"/>
                <w:kern w:val="0"/>
                <w:sz w:val="22"/>
                <w:szCs w:val="22"/>
                <w:lang w:eastAsia="en-AU"/>
              </w:rPr>
              <w:br/>
              <w:t>0.175</w:t>
            </w:r>
          </w:p>
        </w:tc>
        <w:tc>
          <w:tcPr>
            <w:tcW w:w="1276" w:type="dxa"/>
          </w:tcPr>
          <w:p w14:paraId="74783F23" w14:textId="3D439A0A"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7.08</w:t>
            </w:r>
            <w:r>
              <w:rPr>
                <w:rFonts w:ascii="Calibri" w:eastAsia="Times New Roman" w:hAnsi="Calibri" w:cs="Calibri"/>
                <w:color w:val="000000"/>
                <w:kern w:val="0"/>
                <w:sz w:val="22"/>
                <w:szCs w:val="22"/>
                <w:lang w:eastAsia="en-AU"/>
              </w:rPr>
              <w:br/>
              <w:t>0.131</w:t>
            </w:r>
          </w:p>
        </w:tc>
      </w:tr>
      <w:tr w:rsidR="0089468E" w:rsidRPr="0057186E" w14:paraId="686ADE2F" w14:textId="441B1B53" w:rsidTr="0089468E">
        <w:trPr>
          <w:trHeight w:val="364"/>
        </w:trPr>
        <w:tc>
          <w:tcPr>
            <w:tcW w:w="5788" w:type="dxa"/>
            <w:shd w:val="clear" w:color="auto" w:fill="auto"/>
            <w:vAlign w:val="center"/>
          </w:tcPr>
          <w:p w14:paraId="61DCA320" w14:textId="213B8D28" w:rsidR="0089468E" w:rsidRPr="0057186E" w:rsidRDefault="0089468E" w:rsidP="0057186E">
            <w:pPr>
              <w:rPr>
                <w:rFonts w:ascii="Calibri" w:eastAsia="Times New Roman" w:hAnsi="Calibri" w:cs="Calibri"/>
                <w:color w:val="000000"/>
                <w:kern w:val="0"/>
                <w:sz w:val="22"/>
                <w:szCs w:val="22"/>
                <w:lang w:eastAsia="en-AU"/>
              </w:rPr>
            </w:pPr>
            <w:r w:rsidRPr="0057186E">
              <w:rPr>
                <w:rFonts w:ascii="Calibri" w:eastAsia="Times New Roman" w:hAnsi="Calibri" w:cs="Calibri"/>
                <w:color w:val="000000"/>
                <w:kern w:val="0"/>
                <w:sz w:val="22"/>
                <w:szCs w:val="22"/>
                <w:lang w:eastAsia="en-AU"/>
              </w:rPr>
              <w:t>I prefer to buy meat that is labelled by a major producer or region</w:t>
            </w:r>
          </w:p>
        </w:tc>
        <w:tc>
          <w:tcPr>
            <w:tcW w:w="1287" w:type="dxa"/>
          </w:tcPr>
          <w:p w14:paraId="6C42F310" w14:textId="6A724071" w:rsidR="0089468E" w:rsidRDefault="0089468E" w:rsidP="0057186E">
            <w:pPr>
              <w:rPr>
                <w:rFonts w:ascii="Calibri" w:eastAsia="Times New Roman" w:hAnsi="Calibri" w:cs="Calibri"/>
                <w:color w:val="000000"/>
                <w:kern w:val="0"/>
                <w:sz w:val="22"/>
                <w:szCs w:val="22"/>
                <w:lang w:eastAsia="en-AU"/>
              </w:rPr>
            </w:pPr>
          </w:p>
        </w:tc>
        <w:tc>
          <w:tcPr>
            <w:tcW w:w="1425" w:type="dxa"/>
          </w:tcPr>
          <w:p w14:paraId="08DB4FF0" w14:textId="179C8FBD"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41.63</w:t>
            </w:r>
            <w:r>
              <w:rPr>
                <w:rFonts w:ascii="Calibri" w:eastAsia="Times New Roman" w:hAnsi="Calibri" w:cs="Calibri"/>
                <w:color w:val="000000"/>
                <w:kern w:val="0"/>
                <w:sz w:val="22"/>
                <w:szCs w:val="22"/>
                <w:lang w:eastAsia="en-AU"/>
              </w:rPr>
              <w:br/>
              <w:t>0.014</w:t>
            </w:r>
          </w:p>
        </w:tc>
        <w:tc>
          <w:tcPr>
            <w:tcW w:w="1418" w:type="dxa"/>
          </w:tcPr>
          <w:p w14:paraId="49887597" w14:textId="2F60BF0C"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15.16</w:t>
            </w:r>
            <w:r>
              <w:rPr>
                <w:rFonts w:ascii="Calibri" w:eastAsia="Times New Roman" w:hAnsi="Calibri" w:cs="Calibri"/>
                <w:color w:val="000000"/>
                <w:kern w:val="0"/>
                <w:sz w:val="22"/>
                <w:szCs w:val="22"/>
                <w:lang w:eastAsia="en-AU"/>
              </w:rPr>
              <w:br/>
              <w:t>0.056</w:t>
            </w:r>
          </w:p>
        </w:tc>
        <w:tc>
          <w:tcPr>
            <w:tcW w:w="1417" w:type="dxa"/>
          </w:tcPr>
          <w:p w14:paraId="05CD6EB0" w14:textId="17B6AD33"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41.56</w:t>
            </w:r>
            <w:r>
              <w:rPr>
                <w:rFonts w:ascii="Calibri" w:eastAsia="Times New Roman" w:hAnsi="Calibri" w:cs="Calibri"/>
                <w:color w:val="000000"/>
                <w:kern w:val="0"/>
                <w:sz w:val="22"/>
                <w:szCs w:val="22"/>
                <w:lang w:eastAsia="en-AU"/>
              </w:rPr>
              <w:br/>
              <w:t>0.403</w:t>
            </w:r>
          </w:p>
        </w:tc>
        <w:tc>
          <w:tcPr>
            <w:tcW w:w="1276" w:type="dxa"/>
          </w:tcPr>
          <w:p w14:paraId="5EF4117F" w14:textId="0D2A7FAA"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5.69</w:t>
            </w:r>
            <w:r>
              <w:rPr>
                <w:rFonts w:ascii="Calibri" w:eastAsia="Times New Roman" w:hAnsi="Calibri" w:cs="Calibri"/>
                <w:color w:val="000000"/>
                <w:kern w:val="0"/>
                <w:sz w:val="22"/>
                <w:szCs w:val="22"/>
                <w:lang w:eastAsia="en-AU"/>
              </w:rPr>
              <w:br/>
              <w:t>0.223</w:t>
            </w:r>
          </w:p>
        </w:tc>
      </w:tr>
      <w:tr w:rsidR="0089468E" w:rsidRPr="0057186E" w14:paraId="6E9C04CA" w14:textId="545026E0" w:rsidTr="0089468E">
        <w:trPr>
          <w:trHeight w:val="482"/>
        </w:trPr>
        <w:tc>
          <w:tcPr>
            <w:tcW w:w="5788" w:type="dxa"/>
            <w:shd w:val="clear" w:color="auto" w:fill="auto"/>
            <w:vAlign w:val="center"/>
          </w:tcPr>
          <w:p w14:paraId="66DAAFED" w14:textId="04A3004A" w:rsidR="0089468E" w:rsidRPr="0057186E" w:rsidRDefault="0089468E" w:rsidP="0057186E">
            <w:pPr>
              <w:rPr>
                <w:rFonts w:ascii="Calibri" w:eastAsia="Times New Roman" w:hAnsi="Calibri" w:cs="Calibri"/>
                <w:color w:val="000000"/>
                <w:kern w:val="0"/>
                <w:sz w:val="22"/>
                <w:szCs w:val="22"/>
                <w:lang w:eastAsia="en-AU"/>
              </w:rPr>
            </w:pPr>
            <w:r w:rsidRPr="0057186E">
              <w:rPr>
                <w:rFonts w:ascii="Calibri" w:eastAsia="Times New Roman" w:hAnsi="Calibri" w:cs="Calibri"/>
                <w:color w:val="000000"/>
                <w:kern w:val="0"/>
                <w:sz w:val="22"/>
                <w:szCs w:val="22"/>
                <w:lang w:eastAsia="en-AU"/>
              </w:rPr>
              <w:t>Eating meat products is risky to my health</w:t>
            </w:r>
          </w:p>
        </w:tc>
        <w:tc>
          <w:tcPr>
            <w:tcW w:w="1287" w:type="dxa"/>
          </w:tcPr>
          <w:p w14:paraId="742E7F48" w14:textId="3C1F3194" w:rsidR="0089468E" w:rsidRDefault="0089468E" w:rsidP="0057186E">
            <w:pPr>
              <w:rPr>
                <w:rFonts w:ascii="Calibri" w:eastAsia="Times New Roman" w:hAnsi="Calibri" w:cs="Calibri"/>
                <w:color w:val="000000"/>
                <w:kern w:val="0"/>
                <w:sz w:val="22"/>
                <w:szCs w:val="22"/>
                <w:lang w:eastAsia="en-AU"/>
              </w:rPr>
            </w:pPr>
          </w:p>
        </w:tc>
        <w:tc>
          <w:tcPr>
            <w:tcW w:w="1425" w:type="dxa"/>
          </w:tcPr>
          <w:p w14:paraId="0493E8EC" w14:textId="5F73AFDC"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115.98</w:t>
            </w:r>
            <w:r>
              <w:rPr>
                <w:rFonts w:ascii="Calibri" w:eastAsia="Times New Roman" w:hAnsi="Calibri" w:cs="Calibri"/>
                <w:color w:val="000000"/>
                <w:kern w:val="0"/>
                <w:sz w:val="22"/>
                <w:szCs w:val="22"/>
                <w:lang w:eastAsia="en-AU"/>
              </w:rPr>
              <w:br/>
              <w:t>0.000*</w:t>
            </w:r>
          </w:p>
        </w:tc>
        <w:tc>
          <w:tcPr>
            <w:tcW w:w="1418" w:type="dxa"/>
          </w:tcPr>
          <w:p w14:paraId="7F8C3A44" w14:textId="0BDB577A"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36.94</w:t>
            </w:r>
            <w:r>
              <w:rPr>
                <w:rFonts w:ascii="Calibri" w:eastAsia="Times New Roman" w:hAnsi="Calibri" w:cs="Calibri"/>
                <w:color w:val="000000"/>
                <w:kern w:val="0"/>
                <w:sz w:val="22"/>
                <w:szCs w:val="22"/>
                <w:lang w:eastAsia="en-AU"/>
              </w:rPr>
              <w:br/>
              <w:t>0.000*</w:t>
            </w:r>
          </w:p>
        </w:tc>
        <w:tc>
          <w:tcPr>
            <w:tcW w:w="1417" w:type="dxa"/>
          </w:tcPr>
          <w:p w14:paraId="0E0CAB6B" w14:textId="05180B81"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60.65</w:t>
            </w:r>
            <w:r>
              <w:rPr>
                <w:rFonts w:ascii="Calibri" w:eastAsia="Times New Roman" w:hAnsi="Calibri" w:cs="Calibri"/>
                <w:color w:val="000000"/>
                <w:kern w:val="0"/>
                <w:sz w:val="22"/>
                <w:szCs w:val="22"/>
                <w:lang w:eastAsia="en-AU"/>
              </w:rPr>
              <w:br/>
              <w:t>0.019</w:t>
            </w:r>
          </w:p>
        </w:tc>
        <w:tc>
          <w:tcPr>
            <w:tcW w:w="1276" w:type="dxa"/>
          </w:tcPr>
          <w:p w14:paraId="21F0553D" w14:textId="2702DCC0"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11.95</w:t>
            </w:r>
            <w:r>
              <w:rPr>
                <w:rFonts w:ascii="Calibri" w:eastAsia="Times New Roman" w:hAnsi="Calibri" w:cs="Calibri"/>
                <w:color w:val="000000"/>
                <w:kern w:val="0"/>
                <w:sz w:val="22"/>
                <w:szCs w:val="22"/>
                <w:lang w:eastAsia="en-AU"/>
              </w:rPr>
              <w:br/>
              <w:t>0.018</w:t>
            </w:r>
          </w:p>
        </w:tc>
      </w:tr>
      <w:tr w:rsidR="0089468E" w:rsidRPr="0057186E" w14:paraId="69198669" w14:textId="1C02D449" w:rsidTr="0089468E">
        <w:trPr>
          <w:trHeight w:val="394"/>
        </w:trPr>
        <w:tc>
          <w:tcPr>
            <w:tcW w:w="5788" w:type="dxa"/>
            <w:shd w:val="clear" w:color="auto" w:fill="auto"/>
            <w:vAlign w:val="center"/>
          </w:tcPr>
          <w:p w14:paraId="7270B696" w14:textId="7C4ED8AB" w:rsidR="0089468E" w:rsidRPr="0057186E" w:rsidRDefault="0089468E" w:rsidP="0057186E">
            <w:pPr>
              <w:rPr>
                <w:rFonts w:ascii="Calibri" w:eastAsia="Times New Roman" w:hAnsi="Calibri" w:cs="Calibri"/>
                <w:color w:val="000000"/>
                <w:kern w:val="0"/>
                <w:sz w:val="22"/>
                <w:szCs w:val="22"/>
                <w:lang w:eastAsia="en-AU"/>
              </w:rPr>
            </w:pPr>
            <w:r w:rsidRPr="0057186E">
              <w:rPr>
                <w:rFonts w:ascii="Calibri" w:eastAsia="Times New Roman" w:hAnsi="Calibri" w:cs="Calibri"/>
                <w:color w:val="000000"/>
                <w:kern w:val="0"/>
                <w:sz w:val="22"/>
                <w:szCs w:val="22"/>
                <w:lang w:eastAsia="en-AU"/>
              </w:rPr>
              <w:t>I am satisfied with the eating quality of meat products</w:t>
            </w:r>
          </w:p>
        </w:tc>
        <w:tc>
          <w:tcPr>
            <w:tcW w:w="1287" w:type="dxa"/>
          </w:tcPr>
          <w:p w14:paraId="48810E46" w14:textId="13BDBE47" w:rsidR="0089468E" w:rsidRDefault="0089468E" w:rsidP="0057186E">
            <w:pPr>
              <w:rPr>
                <w:rFonts w:ascii="Calibri" w:eastAsia="Times New Roman" w:hAnsi="Calibri" w:cs="Calibri"/>
                <w:color w:val="000000"/>
                <w:kern w:val="0"/>
                <w:sz w:val="22"/>
                <w:szCs w:val="22"/>
                <w:lang w:eastAsia="en-AU"/>
              </w:rPr>
            </w:pPr>
          </w:p>
        </w:tc>
        <w:tc>
          <w:tcPr>
            <w:tcW w:w="1425" w:type="dxa"/>
          </w:tcPr>
          <w:p w14:paraId="02EFC1F9" w14:textId="36D5F0BB"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87.34</w:t>
            </w:r>
            <w:r>
              <w:rPr>
                <w:rFonts w:ascii="Calibri" w:eastAsia="Times New Roman" w:hAnsi="Calibri" w:cs="Calibri"/>
                <w:color w:val="000000"/>
                <w:kern w:val="0"/>
                <w:sz w:val="22"/>
                <w:szCs w:val="22"/>
                <w:lang w:eastAsia="en-AU"/>
              </w:rPr>
              <w:br/>
              <w:t>0.000*</w:t>
            </w:r>
          </w:p>
        </w:tc>
        <w:tc>
          <w:tcPr>
            <w:tcW w:w="1418" w:type="dxa"/>
          </w:tcPr>
          <w:p w14:paraId="541AE1E0" w14:textId="3CE65ADB"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15.202</w:t>
            </w:r>
            <w:r>
              <w:rPr>
                <w:rFonts w:ascii="Calibri" w:eastAsia="Times New Roman" w:hAnsi="Calibri" w:cs="Calibri"/>
                <w:color w:val="000000"/>
                <w:kern w:val="0"/>
                <w:sz w:val="22"/>
                <w:szCs w:val="22"/>
                <w:lang w:eastAsia="en-AU"/>
              </w:rPr>
              <w:br/>
              <w:t>0.055</w:t>
            </w:r>
          </w:p>
        </w:tc>
        <w:tc>
          <w:tcPr>
            <w:tcW w:w="1417" w:type="dxa"/>
          </w:tcPr>
          <w:p w14:paraId="306A0E15" w14:textId="2DFD4E7C"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36.39</w:t>
            </w:r>
            <w:r>
              <w:rPr>
                <w:rFonts w:ascii="Calibri" w:eastAsia="Times New Roman" w:hAnsi="Calibri" w:cs="Calibri"/>
                <w:color w:val="000000"/>
                <w:kern w:val="0"/>
                <w:sz w:val="22"/>
                <w:szCs w:val="22"/>
                <w:lang w:eastAsia="en-AU"/>
              </w:rPr>
              <w:br/>
              <w:t>0.633</w:t>
            </w:r>
          </w:p>
        </w:tc>
        <w:tc>
          <w:tcPr>
            <w:tcW w:w="1276" w:type="dxa"/>
          </w:tcPr>
          <w:p w14:paraId="3396C72B" w14:textId="4873AE8B"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8.823</w:t>
            </w:r>
            <w:r>
              <w:rPr>
                <w:rFonts w:ascii="Calibri" w:eastAsia="Times New Roman" w:hAnsi="Calibri" w:cs="Calibri"/>
                <w:color w:val="000000"/>
                <w:kern w:val="0"/>
                <w:sz w:val="22"/>
                <w:szCs w:val="22"/>
                <w:lang w:eastAsia="en-AU"/>
              </w:rPr>
              <w:br/>
              <w:t>0.066</w:t>
            </w:r>
          </w:p>
        </w:tc>
      </w:tr>
      <w:tr w:rsidR="0089468E" w:rsidRPr="0057186E" w14:paraId="0C5CCD2F" w14:textId="3A637D82" w:rsidTr="0089468E">
        <w:trPr>
          <w:trHeight w:val="469"/>
        </w:trPr>
        <w:tc>
          <w:tcPr>
            <w:tcW w:w="5788" w:type="dxa"/>
            <w:shd w:val="clear" w:color="auto" w:fill="auto"/>
            <w:vAlign w:val="center"/>
          </w:tcPr>
          <w:p w14:paraId="134655F8" w14:textId="77DB0464" w:rsidR="0089468E" w:rsidRPr="0057186E" w:rsidRDefault="0089468E" w:rsidP="0057186E">
            <w:pPr>
              <w:rPr>
                <w:rFonts w:ascii="Calibri" w:eastAsia="Times New Roman" w:hAnsi="Calibri" w:cs="Calibri"/>
                <w:color w:val="000000"/>
                <w:kern w:val="0"/>
                <w:sz w:val="22"/>
                <w:szCs w:val="22"/>
                <w:lang w:eastAsia="en-AU"/>
              </w:rPr>
            </w:pPr>
            <w:r w:rsidRPr="0057186E">
              <w:rPr>
                <w:rFonts w:ascii="Calibri" w:eastAsia="Times New Roman" w:hAnsi="Calibri" w:cs="Calibri"/>
                <w:color w:val="000000"/>
                <w:kern w:val="0"/>
                <w:sz w:val="22"/>
                <w:szCs w:val="22"/>
                <w:lang w:eastAsia="en-AU"/>
              </w:rPr>
              <w:t>I am satisfied with the food safety of meat products</w:t>
            </w:r>
          </w:p>
        </w:tc>
        <w:tc>
          <w:tcPr>
            <w:tcW w:w="1287" w:type="dxa"/>
          </w:tcPr>
          <w:p w14:paraId="1108D786" w14:textId="77777777" w:rsidR="0089468E" w:rsidRDefault="0089468E" w:rsidP="0057186E">
            <w:pPr>
              <w:rPr>
                <w:rFonts w:ascii="Calibri" w:eastAsia="Times New Roman" w:hAnsi="Calibri" w:cs="Calibri"/>
                <w:color w:val="000000"/>
                <w:kern w:val="0"/>
                <w:sz w:val="22"/>
                <w:szCs w:val="22"/>
                <w:lang w:eastAsia="en-AU"/>
              </w:rPr>
            </w:pPr>
          </w:p>
        </w:tc>
        <w:tc>
          <w:tcPr>
            <w:tcW w:w="1425" w:type="dxa"/>
          </w:tcPr>
          <w:p w14:paraId="3472C610" w14:textId="1A0D7331"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82.94</w:t>
            </w:r>
            <w:r>
              <w:rPr>
                <w:rFonts w:ascii="Calibri" w:eastAsia="Times New Roman" w:hAnsi="Calibri" w:cs="Calibri"/>
                <w:color w:val="000000"/>
                <w:kern w:val="0"/>
                <w:sz w:val="22"/>
                <w:szCs w:val="22"/>
                <w:lang w:eastAsia="en-AU"/>
              </w:rPr>
              <w:br/>
              <w:t>0.000*</w:t>
            </w:r>
          </w:p>
        </w:tc>
        <w:tc>
          <w:tcPr>
            <w:tcW w:w="1418" w:type="dxa"/>
          </w:tcPr>
          <w:p w14:paraId="1F02F80B" w14:textId="6756F9D7"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11.52</w:t>
            </w:r>
            <w:r>
              <w:rPr>
                <w:rFonts w:ascii="Calibri" w:eastAsia="Times New Roman" w:hAnsi="Calibri" w:cs="Calibri"/>
                <w:color w:val="000000"/>
                <w:kern w:val="0"/>
                <w:sz w:val="22"/>
                <w:szCs w:val="22"/>
                <w:lang w:eastAsia="en-AU"/>
              </w:rPr>
              <w:br/>
              <w:t>0.174</w:t>
            </w:r>
          </w:p>
        </w:tc>
        <w:tc>
          <w:tcPr>
            <w:tcW w:w="1417" w:type="dxa"/>
          </w:tcPr>
          <w:p w14:paraId="0EF3AA55" w14:textId="6BEDFD9B"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35.81</w:t>
            </w:r>
            <w:r>
              <w:rPr>
                <w:rFonts w:ascii="Calibri" w:eastAsia="Times New Roman" w:hAnsi="Calibri" w:cs="Calibri"/>
                <w:color w:val="000000"/>
                <w:kern w:val="0"/>
                <w:sz w:val="22"/>
                <w:szCs w:val="22"/>
                <w:lang w:eastAsia="en-AU"/>
              </w:rPr>
              <w:br/>
              <w:t>0.659</w:t>
            </w:r>
          </w:p>
        </w:tc>
        <w:tc>
          <w:tcPr>
            <w:tcW w:w="1276" w:type="dxa"/>
          </w:tcPr>
          <w:p w14:paraId="15D2C99C" w14:textId="7E45C621"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1.259</w:t>
            </w:r>
            <w:r>
              <w:rPr>
                <w:rFonts w:ascii="Calibri" w:eastAsia="Times New Roman" w:hAnsi="Calibri" w:cs="Calibri"/>
                <w:color w:val="000000"/>
                <w:kern w:val="0"/>
                <w:sz w:val="22"/>
                <w:szCs w:val="22"/>
                <w:lang w:eastAsia="en-AU"/>
              </w:rPr>
              <w:br/>
              <w:t>0.901</w:t>
            </w:r>
          </w:p>
        </w:tc>
      </w:tr>
      <w:tr w:rsidR="0089468E" w:rsidRPr="0057186E" w14:paraId="0BE8A031" w14:textId="528D0FEE" w:rsidTr="0089468E">
        <w:trPr>
          <w:trHeight w:val="500"/>
        </w:trPr>
        <w:tc>
          <w:tcPr>
            <w:tcW w:w="5788" w:type="dxa"/>
            <w:shd w:val="clear" w:color="auto" w:fill="auto"/>
            <w:vAlign w:val="center"/>
          </w:tcPr>
          <w:p w14:paraId="5F383F7E" w14:textId="28445C4D" w:rsidR="0089468E" w:rsidRPr="0057186E" w:rsidRDefault="0089468E" w:rsidP="0057186E">
            <w:pPr>
              <w:rPr>
                <w:rFonts w:ascii="Calibri" w:eastAsia="Times New Roman" w:hAnsi="Calibri" w:cs="Calibri"/>
                <w:color w:val="000000"/>
                <w:kern w:val="0"/>
                <w:sz w:val="22"/>
                <w:szCs w:val="22"/>
                <w:lang w:eastAsia="en-AU"/>
              </w:rPr>
            </w:pPr>
            <w:r w:rsidRPr="0057186E">
              <w:rPr>
                <w:rFonts w:ascii="Calibri" w:eastAsia="Times New Roman" w:hAnsi="Calibri" w:cs="Calibri"/>
                <w:color w:val="000000"/>
                <w:kern w:val="0"/>
                <w:sz w:val="22"/>
                <w:szCs w:val="22"/>
                <w:lang w:eastAsia="en-AU"/>
              </w:rPr>
              <w:t>I am concerned that meat production harms the environment</w:t>
            </w:r>
          </w:p>
        </w:tc>
        <w:tc>
          <w:tcPr>
            <w:tcW w:w="1287" w:type="dxa"/>
          </w:tcPr>
          <w:p w14:paraId="263A05F8" w14:textId="77777777" w:rsidR="0089468E" w:rsidRDefault="0089468E" w:rsidP="0057186E">
            <w:pPr>
              <w:rPr>
                <w:rFonts w:ascii="Calibri" w:eastAsia="Times New Roman" w:hAnsi="Calibri" w:cs="Calibri"/>
                <w:color w:val="000000"/>
                <w:kern w:val="0"/>
                <w:sz w:val="22"/>
                <w:szCs w:val="22"/>
                <w:lang w:eastAsia="en-AU"/>
              </w:rPr>
            </w:pPr>
          </w:p>
        </w:tc>
        <w:tc>
          <w:tcPr>
            <w:tcW w:w="1425" w:type="dxa"/>
          </w:tcPr>
          <w:p w14:paraId="5812E8CE" w14:textId="1B40F66A"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95.84</w:t>
            </w:r>
            <w:r>
              <w:rPr>
                <w:rFonts w:ascii="Calibri" w:eastAsia="Times New Roman" w:hAnsi="Calibri" w:cs="Calibri"/>
                <w:color w:val="000000"/>
                <w:kern w:val="0"/>
                <w:sz w:val="22"/>
                <w:szCs w:val="22"/>
                <w:lang w:eastAsia="en-AU"/>
              </w:rPr>
              <w:br/>
              <w:t>0.000*</w:t>
            </w:r>
          </w:p>
        </w:tc>
        <w:tc>
          <w:tcPr>
            <w:tcW w:w="1418" w:type="dxa"/>
          </w:tcPr>
          <w:p w14:paraId="24C10C11" w14:textId="70BE89C9"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20.00</w:t>
            </w:r>
            <w:r>
              <w:rPr>
                <w:rFonts w:ascii="Calibri" w:eastAsia="Times New Roman" w:hAnsi="Calibri" w:cs="Calibri"/>
                <w:color w:val="000000"/>
                <w:kern w:val="0"/>
                <w:sz w:val="22"/>
                <w:szCs w:val="22"/>
                <w:lang w:eastAsia="en-AU"/>
              </w:rPr>
              <w:br/>
              <w:t>0.010</w:t>
            </w:r>
          </w:p>
        </w:tc>
        <w:tc>
          <w:tcPr>
            <w:tcW w:w="1417" w:type="dxa"/>
          </w:tcPr>
          <w:p w14:paraId="33854AD1" w14:textId="0B0EBB69"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50.21</w:t>
            </w:r>
            <w:r>
              <w:rPr>
                <w:rFonts w:ascii="Calibri" w:eastAsia="Times New Roman" w:hAnsi="Calibri" w:cs="Calibri"/>
                <w:color w:val="000000"/>
                <w:kern w:val="0"/>
                <w:sz w:val="22"/>
                <w:szCs w:val="22"/>
                <w:lang w:eastAsia="en-AU"/>
              </w:rPr>
              <w:br/>
              <w:t>0.129</w:t>
            </w:r>
          </w:p>
        </w:tc>
        <w:tc>
          <w:tcPr>
            <w:tcW w:w="1276" w:type="dxa"/>
          </w:tcPr>
          <w:p w14:paraId="08A90863" w14:textId="7AA32A48"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15.32</w:t>
            </w:r>
            <w:r>
              <w:rPr>
                <w:rFonts w:ascii="Calibri" w:eastAsia="Times New Roman" w:hAnsi="Calibri" w:cs="Calibri"/>
                <w:color w:val="000000"/>
                <w:kern w:val="0"/>
                <w:sz w:val="22"/>
                <w:szCs w:val="22"/>
                <w:lang w:eastAsia="en-AU"/>
              </w:rPr>
              <w:br/>
              <w:t>0.004*</w:t>
            </w:r>
          </w:p>
        </w:tc>
      </w:tr>
      <w:tr w:rsidR="0089468E" w:rsidRPr="0057186E" w14:paraId="607CAED8" w14:textId="57B37928" w:rsidTr="0089468E">
        <w:trPr>
          <w:trHeight w:val="357"/>
        </w:trPr>
        <w:tc>
          <w:tcPr>
            <w:tcW w:w="5788" w:type="dxa"/>
            <w:shd w:val="clear" w:color="auto" w:fill="auto"/>
            <w:vAlign w:val="center"/>
          </w:tcPr>
          <w:p w14:paraId="76561BFD" w14:textId="6195C612" w:rsidR="0089468E" w:rsidRPr="0057186E" w:rsidRDefault="0089468E" w:rsidP="0057186E">
            <w:pPr>
              <w:rPr>
                <w:rFonts w:ascii="Calibri" w:eastAsia="Times New Roman" w:hAnsi="Calibri" w:cs="Calibri"/>
                <w:color w:val="000000"/>
                <w:kern w:val="0"/>
                <w:sz w:val="22"/>
                <w:szCs w:val="22"/>
                <w:lang w:eastAsia="en-AU"/>
              </w:rPr>
            </w:pPr>
            <w:r w:rsidRPr="0057186E">
              <w:rPr>
                <w:rFonts w:ascii="Calibri" w:eastAsia="Times New Roman" w:hAnsi="Calibri" w:cs="Calibri"/>
                <w:color w:val="000000"/>
                <w:kern w:val="0"/>
                <w:sz w:val="22"/>
                <w:szCs w:val="22"/>
                <w:lang w:eastAsia="en-AU"/>
              </w:rPr>
              <w:t>I think that plant-based ‘meats’ are better for the environment than beef</w:t>
            </w:r>
          </w:p>
        </w:tc>
        <w:tc>
          <w:tcPr>
            <w:tcW w:w="1287" w:type="dxa"/>
          </w:tcPr>
          <w:p w14:paraId="797D6F7D" w14:textId="77777777" w:rsidR="0089468E" w:rsidRDefault="0089468E" w:rsidP="0057186E">
            <w:pPr>
              <w:rPr>
                <w:rFonts w:ascii="Calibri" w:eastAsia="Times New Roman" w:hAnsi="Calibri" w:cs="Calibri"/>
                <w:color w:val="000000"/>
                <w:kern w:val="0"/>
                <w:sz w:val="22"/>
                <w:szCs w:val="22"/>
                <w:lang w:eastAsia="en-AU"/>
              </w:rPr>
            </w:pPr>
          </w:p>
        </w:tc>
        <w:tc>
          <w:tcPr>
            <w:tcW w:w="1425" w:type="dxa"/>
          </w:tcPr>
          <w:p w14:paraId="2AE3453F" w14:textId="1B03BD2F"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113</w:t>
            </w:r>
            <w:r>
              <w:rPr>
                <w:rFonts w:ascii="Calibri" w:eastAsia="Times New Roman" w:hAnsi="Calibri" w:cs="Calibri"/>
                <w:color w:val="000000"/>
                <w:kern w:val="0"/>
                <w:sz w:val="22"/>
                <w:szCs w:val="22"/>
                <w:lang w:eastAsia="en-AU"/>
              </w:rPr>
              <w:br/>
              <w:t>0.000*</w:t>
            </w:r>
          </w:p>
        </w:tc>
        <w:tc>
          <w:tcPr>
            <w:tcW w:w="1418" w:type="dxa"/>
          </w:tcPr>
          <w:p w14:paraId="0DB0CB35" w14:textId="78B79C7D"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37.40</w:t>
            </w:r>
            <w:r>
              <w:rPr>
                <w:rFonts w:ascii="Calibri" w:eastAsia="Times New Roman" w:hAnsi="Calibri" w:cs="Calibri"/>
                <w:color w:val="000000"/>
                <w:kern w:val="0"/>
                <w:sz w:val="22"/>
                <w:szCs w:val="22"/>
                <w:lang w:eastAsia="en-AU"/>
              </w:rPr>
              <w:br/>
              <w:t>0.000*</w:t>
            </w:r>
          </w:p>
        </w:tc>
        <w:tc>
          <w:tcPr>
            <w:tcW w:w="1417" w:type="dxa"/>
          </w:tcPr>
          <w:p w14:paraId="16B08E9B" w14:textId="42955449"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55.87</w:t>
            </w:r>
            <w:r>
              <w:rPr>
                <w:rFonts w:ascii="Calibri" w:eastAsia="Times New Roman" w:hAnsi="Calibri" w:cs="Calibri"/>
                <w:color w:val="000000"/>
                <w:kern w:val="0"/>
                <w:sz w:val="22"/>
                <w:szCs w:val="22"/>
                <w:lang w:eastAsia="en-AU"/>
              </w:rPr>
              <w:br/>
              <w:t>0.049</w:t>
            </w:r>
          </w:p>
        </w:tc>
        <w:tc>
          <w:tcPr>
            <w:tcW w:w="1276" w:type="dxa"/>
          </w:tcPr>
          <w:p w14:paraId="1B3BE068" w14:textId="10EF0F05"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10.71</w:t>
            </w:r>
            <w:r>
              <w:rPr>
                <w:rFonts w:ascii="Calibri" w:eastAsia="Times New Roman" w:hAnsi="Calibri" w:cs="Calibri"/>
                <w:color w:val="000000"/>
                <w:kern w:val="0"/>
                <w:sz w:val="22"/>
                <w:szCs w:val="22"/>
                <w:lang w:eastAsia="en-AU"/>
              </w:rPr>
              <w:br/>
              <w:t>0.030</w:t>
            </w:r>
          </w:p>
        </w:tc>
      </w:tr>
      <w:tr w:rsidR="0089468E" w:rsidRPr="0057186E" w14:paraId="5666625D" w14:textId="631CA655" w:rsidTr="0089468E">
        <w:trPr>
          <w:trHeight w:val="501"/>
        </w:trPr>
        <w:tc>
          <w:tcPr>
            <w:tcW w:w="5788" w:type="dxa"/>
            <w:shd w:val="clear" w:color="auto" w:fill="auto"/>
            <w:vAlign w:val="center"/>
          </w:tcPr>
          <w:p w14:paraId="2A4C9113" w14:textId="49DC810C" w:rsidR="0089468E" w:rsidRPr="0057186E" w:rsidRDefault="0089468E" w:rsidP="0057186E">
            <w:pPr>
              <w:rPr>
                <w:rFonts w:ascii="Calibri" w:eastAsia="Times New Roman" w:hAnsi="Calibri" w:cs="Calibri"/>
                <w:color w:val="000000"/>
                <w:kern w:val="0"/>
                <w:sz w:val="22"/>
                <w:szCs w:val="22"/>
                <w:lang w:eastAsia="en-AU"/>
              </w:rPr>
            </w:pPr>
            <w:r w:rsidRPr="0057186E">
              <w:rPr>
                <w:rFonts w:ascii="Calibri" w:eastAsia="Times New Roman" w:hAnsi="Calibri" w:cs="Calibri"/>
                <w:color w:val="000000"/>
                <w:kern w:val="0"/>
                <w:sz w:val="22"/>
                <w:szCs w:val="22"/>
                <w:lang w:eastAsia="en-AU"/>
              </w:rPr>
              <w:t>I think that plant-based ‘meats’ are healthier to consume than beef</w:t>
            </w:r>
          </w:p>
        </w:tc>
        <w:tc>
          <w:tcPr>
            <w:tcW w:w="1287" w:type="dxa"/>
          </w:tcPr>
          <w:p w14:paraId="7B18CBFD" w14:textId="77777777" w:rsidR="0089468E" w:rsidRDefault="0089468E" w:rsidP="0057186E">
            <w:pPr>
              <w:rPr>
                <w:rFonts w:ascii="Calibri" w:eastAsia="Times New Roman" w:hAnsi="Calibri" w:cs="Calibri"/>
                <w:color w:val="000000"/>
                <w:kern w:val="0"/>
                <w:sz w:val="22"/>
                <w:szCs w:val="22"/>
                <w:lang w:eastAsia="en-AU"/>
              </w:rPr>
            </w:pPr>
          </w:p>
        </w:tc>
        <w:tc>
          <w:tcPr>
            <w:tcW w:w="1425" w:type="dxa"/>
          </w:tcPr>
          <w:p w14:paraId="302D1C70" w14:textId="5C2B102F"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128.94</w:t>
            </w:r>
            <w:r>
              <w:rPr>
                <w:rFonts w:ascii="Calibri" w:eastAsia="Times New Roman" w:hAnsi="Calibri" w:cs="Calibri"/>
                <w:color w:val="000000"/>
                <w:kern w:val="0"/>
                <w:sz w:val="22"/>
                <w:szCs w:val="22"/>
                <w:lang w:eastAsia="en-AU"/>
              </w:rPr>
              <w:br/>
              <w:t>0.000*</w:t>
            </w:r>
          </w:p>
        </w:tc>
        <w:tc>
          <w:tcPr>
            <w:tcW w:w="1418" w:type="dxa"/>
          </w:tcPr>
          <w:p w14:paraId="3CE56C26" w14:textId="2365FCE6"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26.34</w:t>
            </w:r>
            <w:r>
              <w:rPr>
                <w:rFonts w:ascii="Calibri" w:eastAsia="Times New Roman" w:hAnsi="Calibri" w:cs="Calibri"/>
                <w:color w:val="000000"/>
                <w:kern w:val="0"/>
                <w:sz w:val="22"/>
                <w:szCs w:val="22"/>
                <w:lang w:eastAsia="en-AU"/>
              </w:rPr>
              <w:br/>
              <w:t>0.001*</w:t>
            </w:r>
          </w:p>
        </w:tc>
        <w:tc>
          <w:tcPr>
            <w:tcW w:w="1417" w:type="dxa"/>
          </w:tcPr>
          <w:p w14:paraId="6AB5A6D7" w14:textId="2B9C6101"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57.92</w:t>
            </w:r>
            <w:r>
              <w:rPr>
                <w:rFonts w:ascii="Calibri" w:eastAsia="Times New Roman" w:hAnsi="Calibri" w:cs="Calibri"/>
                <w:color w:val="000000"/>
                <w:kern w:val="0"/>
                <w:sz w:val="22"/>
                <w:szCs w:val="22"/>
                <w:lang w:eastAsia="en-AU"/>
              </w:rPr>
              <w:br/>
              <w:t>0.033</w:t>
            </w:r>
          </w:p>
        </w:tc>
        <w:tc>
          <w:tcPr>
            <w:tcW w:w="1276" w:type="dxa"/>
          </w:tcPr>
          <w:p w14:paraId="5D25FFB1" w14:textId="02F340E8"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13.76</w:t>
            </w:r>
            <w:r>
              <w:rPr>
                <w:rFonts w:ascii="Calibri" w:eastAsia="Times New Roman" w:hAnsi="Calibri" w:cs="Calibri"/>
                <w:color w:val="000000"/>
                <w:kern w:val="0"/>
                <w:sz w:val="22"/>
                <w:szCs w:val="22"/>
                <w:lang w:eastAsia="en-AU"/>
              </w:rPr>
              <w:br/>
              <w:t>0.008*</w:t>
            </w:r>
          </w:p>
        </w:tc>
      </w:tr>
      <w:tr w:rsidR="0089468E" w:rsidRPr="0057186E" w14:paraId="79477939" w14:textId="15CF09F6" w:rsidTr="0089468E">
        <w:trPr>
          <w:trHeight w:val="484"/>
        </w:trPr>
        <w:tc>
          <w:tcPr>
            <w:tcW w:w="5788" w:type="dxa"/>
            <w:shd w:val="clear" w:color="auto" w:fill="auto"/>
            <w:vAlign w:val="center"/>
          </w:tcPr>
          <w:p w14:paraId="30D8692C" w14:textId="2B4F8167" w:rsidR="0089468E" w:rsidRPr="0057186E" w:rsidRDefault="0089468E" w:rsidP="0057186E">
            <w:pPr>
              <w:rPr>
                <w:rFonts w:ascii="Calibri" w:eastAsia="Times New Roman" w:hAnsi="Calibri" w:cs="Calibri"/>
                <w:color w:val="000000"/>
                <w:kern w:val="0"/>
                <w:sz w:val="22"/>
                <w:szCs w:val="22"/>
                <w:lang w:eastAsia="en-AU"/>
              </w:rPr>
            </w:pPr>
            <w:r w:rsidRPr="0057186E">
              <w:rPr>
                <w:rFonts w:ascii="Calibri" w:eastAsia="Times New Roman" w:hAnsi="Calibri" w:cs="Calibri"/>
                <w:color w:val="000000"/>
                <w:kern w:val="0"/>
                <w:sz w:val="22"/>
                <w:szCs w:val="22"/>
                <w:lang w:eastAsia="en-AU"/>
              </w:rPr>
              <w:t>Livestock produce too much greenhouse gases, impacting on climate change.</w:t>
            </w:r>
          </w:p>
        </w:tc>
        <w:tc>
          <w:tcPr>
            <w:tcW w:w="1287" w:type="dxa"/>
          </w:tcPr>
          <w:p w14:paraId="7318C112" w14:textId="77777777" w:rsidR="0089468E" w:rsidRDefault="0089468E" w:rsidP="0057186E">
            <w:pPr>
              <w:rPr>
                <w:rFonts w:ascii="Calibri" w:eastAsia="Times New Roman" w:hAnsi="Calibri" w:cs="Calibri"/>
                <w:color w:val="000000"/>
                <w:kern w:val="0"/>
                <w:sz w:val="22"/>
                <w:szCs w:val="22"/>
                <w:lang w:eastAsia="en-AU"/>
              </w:rPr>
            </w:pPr>
          </w:p>
        </w:tc>
        <w:tc>
          <w:tcPr>
            <w:tcW w:w="1425" w:type="dxa"/>
          </w:tcPr>
          <w:p w14:paraId="5C9E0A07" w14:textId="01569EDA"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78.72</w:t>
            </w:r>
            <w:r>
              <w:rPr>
                <w:rFonts w:ascii="Calibri" w:eastAsia="Times New Roman" w:hAnsi="Calibri" w:cs="Calibri"/>
                <w:color w:val="000000"/>
                <w:kern w:val="0"/>
                <w:sz w:val="22"/>
                <w:szCs w:val="22"/>
                <w:lang w:eastAsia="en-AU"/>
              </w:rPr>
              <w:br/>
              <w:t>0.000*</w:t>
            </w:r>
          </w:p>
        </w:tc>
        <w:tc>
          <w:tcPr>
            <w:tcW w:w="1418" w:type="dxa"/>
          </w:tcPr>
          <w:p w14:paraId="76143A1A" w14:textId="641D9696"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37.18</w:t>
            </w:r>
            <w:r>
              <w:rPr>
                <w:rFonts w:ascii="Calibri" w:eastAsia="Times New Roman" w:hAnsi="Calibri" w:cs="Calibri"/>
                <w:color w:val="000000"/>
                <w:kern w:val="0"/>
                <w:sz w:val="22"/>
                <w:szCs w:val="22"/>
                <w:lang w:eastAsia="en-AU"/>
              </w:rPr>
              <w:br/>
              <w:t>0.000*</w:t>
            </w:r>
          </w:p>
        </w:tc>
        <w:tc>
          <w:tcPr>
            <w:tcW w:w="1417" w:type="dxa"/>
          </w:tcPr>
          <w:p w14:paraId="6D4E6A07" w14:textId="689DFA53"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52.12</w:t>
            </w:r>
            <w:r>
              <w:rPr>
                <w:rFonts w:ascii="Calibri" w:eastAsia="Times New Roman" w:hAnsi="Calibri" w:cs="Calibri"/>
                <w:color w:val="000000"/>
                <w:kern w:val="0"/>
                <w:sz w:val="22"/>
                <w:szCs w:val="22"/>
                <w:lang w:eastAsia="en-AU"/>
              </w:rPr>
              <w:br/>
              <w:t>0.095</w:t>
            </w:r>
          </w:p>
        </w:tc>
        <w:tc>
          <w:tcPr>
            <w:tcW w:w="1276" w:type="dxa"/>
          </w:tcPr>
          <w:p w14:paraId="42BDE1FB" w14:textId="4C5F80D5"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34.33</w:t>
            </w:r>
            <w:r>
              <w:rPr>
                <w:rFonts w:ascii="Calibri" w:eastAsia="Times New Roman" w:hAnsi="Calibri" w:cs="Calibri"/>
                <w:color w:val="000000"/>
                <w:kern w:val="0"/>
                <w:sz w:val="22"/>
                <w:szCs w:val="22"/>
                <w:lang w:eastAsia="en-AU"/>
              </w:rPr>
              <w:br/>
              <w:t>0.000*</w:t>
            </w:r>
          </w:p>
        </w:tc>
      </w:tr>
      <w:tr w:rsidR="0089468E" w:rsidRPr="0057186E" w14:paraId="692B5CCD" w14:textId="09933C32" w:rsidTr="0089468E">
        <w:trPr>
          <w:trHeight w:val="490"/>
        </w:trPr>
        <w:tc>
          <w:tcPr>
            <w:tcW w:w="5788" w:type="dxa"/>
            <w:shd w:val="clear" w:color="auto" w:fill="auto"/>
            <w:vAlign w:val="center"/>
          </w:tcPr>
          <w:p w14:paraId="46028168" w14:textId="2424104E" w:rsidR="0089468E" w:rsidRPr="0057186E" w:rsidRDefault="0089468E" w:rsidP="0057186E">
            <w:pPr>
              <w:rPr>
                <w:rFonts w:ascii="Calibri" w:eastAsia="Times New Roman" w:hAnsi="Calibri" w:cs="Calibri"/>
                <w:color w:val="000000"/>
                <w:kern w:val="0"/>
                <w:sz w:val="22"/>
                <w:szCs w:val="22"/>
                <w:lang w:eastAsia="en-AU"/>
              </w:rPr>
            </w:pPr>
            <w:r w:rsidRPr="0057186E">
              <w:rPr>
                <w:rFonts w:ascii="Calibri" w:eastAsia="Times New Roman" w:hAnsi="Calibri" w:cs="Calibri"/>
                <w:color w:val="000000"/>
                <w:kern w:val="0"/>
                <w:sz w:val="22"/>
                <w:szCs w:val="22"/>
                <w:lang w:eastAsia="en-AU"/>
              </w:rPr>
              <w:t>Livestock production is causing environmental issues.</w:t>
            </w:r>
          </w:p>
        </w:tc>
        <w:tc>
          <w:tcPr>
            <w:tcW w:w="1287" w:type="dxa"/>
          </w:tcPr>
          <w:p w14:paraId="689A24B5" w14:textId="77777777" w:rsidR="0089468E" w:rsidRDefault="0089468E" w:rsidP="0057186E">
            <w:pPr>
              <w:rPr>
                <w:rFonts w:ascii="Calibri" w:eastAsia="Times New Roman" w:hAnsi="Calibri" w:cs="Calibri"/>
                <w:color w:val="000000"/>
                <w:kern w:val="0"/>
                <w:sz w:val="22"/>
                <w:szCs w:val="22"/>
                <w:lang w:eastAsia="en-AU"/>
              </w:rPr>
            </w:pPr>
          </w:p>
        </w:tc>
        <w:tc>
          <w:tcPr>
            <w:tcW w:w="1425" w:type="dxa"/>
          </w:tcPr>
          <w:p w14:paraId="5E787E98" w14:textId="17B3D25E"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87.32</w:t>
            </w:r>
            <w:r>
              <w:rPr>
                <w:rFonts w:ascii="Calibri" w:eastAsia="Times New Roman" w:hAnsi="Calibri" w:cs="Calibri"/>
                <w:color w:val="000000"/>
                <w:kern w:val="0"/>
                <w:sz w:val="22"/>
                <w:szCs w:val="22"/>
                <w:lang w:eastAsia="en-AU"/>
              </w:rPr>
              <w:br/>
              <w:t>0.000*</w:t>
            </w:r>
          </w:p>
        </w:tc>
        <w:tc>
          <w:tcPr>
            <w:tcW w:w="1418" w:type="dxa"/>
          </w:tcPr>
          <w:p w14:paraId="5C56947F" w14:textId="18F61FBD"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24.31</w:t>
            </w:r>
            <w:r>
              <w:rPr>
                <w:rFonts w:ascii="Calibri" w:eastAsia="Times New Roman" w:hAnsi="Calibri" w:cs="Calibri"/>
                <w:color w:val="000000"/>
                <w:kern w:val="0"/>
                <w:sz w:val="22"/>
                <w:szCs w:val="22"/>
                <w:lang w:eastAsia="en-AU"/>
              </w:rPr>
              <w:br/>
              <w:t>0.002*</w:t>
            </w:r>
          </w:p>
        </w:tc>
        <w:tc>
          <w:tcPr>
            <w:tcW w:w="1417" w:type="dxa"/>
          </w:tcPr>
          <w:p w14:paraId="4DF0F466" w14:textId="04853AE4"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58.71</w:t>
            </w:r>
            <w:r>
              <w:rPr>
                <w:rFonts w:ascii="Calibri" w:eastAsia="Times New Roman" w:hAnsi="Calibri" w:cs="Calibri"/>
                <w:color w:val="000000"/>
                <w:kern w:val="0"/>
                <w:sz w:val="22"/>
                <w:szCs w:val="22"/>
                <w:lang w:eastAsia="en-AU"/>
              </w:rPr>
              <w:br/>
              <w:t>0.028</w:t>
            </w:r>
          </w:p>
        </w:tc>
        <w:tc>
          <w:tcPr>
            <w:tcW w:w="1276" w:type="dxa"/>
          </w:tcPr>
          <w:p w14:paraId="7078EDC1" w14:textId="0BAC6667"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26.60</w:t>
            </w:r>
            <w:r>
              <w:rPr>
                <w:rFonts w:ascii="Calibri" w:eastAsia="Times New Roman" w:hAnsi="Calibri" w:cs="Calibri"/>
                <w:color w:val="000000"/>
                <w:kern w:val="0"/>
                <w:sz w:val="22"/>
                <w:szCs w:val="22"/>
                <w:lang w:eastAsia="en-AU"/>
              </w:rPr>
              <w:br/>
              <w:t>0.000*</w:t>
            </w:r>
          </w:p>
        </w:tc>
      </w:tr>
      <w:tr w:rsidR="0089468E" w:rsidRPr="0057186E" w14:paraId="316F7119" w14:textId="6A45E9AA" w:rsidTr="0089468E">
        <w:trPr>
          <w:trHeight w:val="623"/>
        </w:trPr>
        <w:tc>
          <w:tcPr>
            <w:tcW w:w="5788" w:type="dxa"/>
            <w:shd w:val="clear" w:color="auto" w:fill="auto"/>
            <w:vAlign w:val="center"/>
          </w:tcPr>
          <w:p w14:paraId="3F942580" w14:textId="1692498B" w:rsidR="0089468E" w:rsidRPr="0057186E" w:rsidRDefault="0089468E" w:rsidP="0057186E">
            <w:pPr>
              <w:rPr>
                <w:rFonts w:ascii="Calibri" w:eastAsia="Times New Roman" w:hAnsi="Calibri" w:cs="Calibri"/>
                <w:color w:val="000000"/>
                <w:kern w:val="0"/>
                <w:sz w:val="22"/>
                <w:szCs w:val="22"/>
                <w:lang w:eastAsia="en-AU"/>
              </w:rPr>
            </w:pPr>
            <w:r w:rsidRPr="0057186E">
              <w:rPr>
                <w:rFonts w:ascii="Calibri" w:eastAsia="Times New Roman" w:hAnsi="Calibri" w:cs="Calibri"/>
                <w:color w:val="000000"/>
                <w:kern w:val="0"/>
                <w:sz w:val="22"/>
                <w:szCs w:val="22"/>
                <w:lang w:eastAsia="en-AU"/>
              </w:rPr>
              <w:t>There are large amounts of soil carbon that grazing protects.</w:t>
            </w:r>
          </w:p>
        </w:tc>
        <w:tc>
          <w:tcPr>
            <w:tcW w:w="1287" w:type="dxa"/>
          </w:tcPr>
          <w:p w14:paraId="32616492" w14:textId="77777777" w:rsidR="0089468E" w:rsidRDefault="0089468E" w:rsidP="0057186E">
            <w:pPr>
              <w:rPr>
                <w:rFonts w:ascii="Calibri" w:eastAsia="Times New Roman" w:hAnsi="Calibri" w:cs="Calibri"/>
                <w:color w:val="000000"/>
                <w:kern w:val="0"/>
                <w:sz w:val="22"/>
                <w:szCs w:val="22"/>
                <w:lang w:eastAsia="en-AU"/>
              </w:rPr>
            </w:pPr>
          </w:p>
        </w:tc>
        <w:tc>
          <w:tcPr>
            <w:tcW w:w="1425" w:type="dxa"/>
          </w:tcPr>
          <w:p w14:paraId="67A0D86D" w14:textId="7C7F154F"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41.10</w:t>
            </w:r>
            <w:r>
              <w:rPr>
                <w:rFonts w:ascii="Calibri" w:eastAsia="Times New Roman" w:hAnsi="Calibri" w:cs="Calibri"/>
                <w:color w:val="000000"/>
                <w:kern w:val="0"/>
                <w:sz w:val="22"/>
                <w:szCs w:val="22"/>
                <w:lang w:eastAsia="en-AU"/>
              </w:rPr>
              <w:br/>
              <w:t>0.016</w:t>
            </w:r>
          </w:p>
        </w:tc>
        <w:tc>
          <w:tcPr>
            <w:tcW w:w="1418" w:type="dxa"/>
          </w:tcPr>
          <w:p w14:paraId="0B25C589" w14:textId="2B26CA3C"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7.06</w:t>
            </w:r>
            <w:r>
              <w:rPr>
                <w:rFonts w:ascii="Calibri" w:eastAsia="Times New Roman" w:hAnsi="Calibri" w:cs="Calibri"/>
                <w:color w:val="000000"/>
                <w:kern w:val="0"/>
                <w:sz w:val="22"/>
                <w:szCs w:val="22"/>
                <w:lang w:eastAsia="en-AU"/>
              </w:rPr>
              <w:br/>
              <w:t>0.530</w:t>
            </w:r>
          </w:p>
        </w:tc>
        <w:tc>
          <w:tcPr>
            <w:tcW w:w="1417" w:type="dxa"/>
          </w:tcPr>
          <w:p w14:paraId="4273E020" w14:textId="1EFE2C52"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37.84</w:t>
            </w:r>
            <w:r>
              <w:rPr>
                <w:rFonts w:ascii="Calibri" w:eastAsia="Times New Roman" w:hAnsi="Calibri" w:cs="Calibri"/>
                <w:color w:val="000000"/>
                <w:kern w:val="0"/>
                <w:sz w:val="22"/>
                <w:szCs w:val="22"/>
                <w:lang w:eastAsia="en-AU"/>
              </w:rPr>
              <w:br/>
              <w:t>0.568</w:t>
            </w:r>
          </w:p>
        </w:tc>
        <w:tc>
          <w:tcPr>
            <w:tcW w:w="1276" w:type="dxa"/>
          </w:tcPr>
          <w:p w14:paraId="172215F9" w14:textId="1483DA39"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2.71</w:t>
            </w:r>
            <w:r>
              <w:rPr>
                <w:rFonts w:ascii="Calibri" w:eastAsia="Times New Roman" w:hAnsi="Calibri" w:cs="Calibri"/>
                <w:color w:val="000000"/>
                <w:kern w:val="0"/>
                <w:sz w:val="22"/>
                <w:szCs w:val="22"/>
                <w:lang w:eastAsia="en-AU"/>
              </w:rPr>
              <w:br/>
              <w:t>0.607</w:t>
            </w:r>
          </w:p>
        </w:tc>
      </w:tr>
      <w:tr w:rsidR="0089468E" w:rsidRPr="0057186E" w14:paraId="79652C44" w14:textId="77777777" w:rsidTr="0089468E">
        <w:trPr>
          <w:trHeight w:val="623"/>
        </w:trPr>
        <w:tc>
          <w:tcPr>
            <w:tcW w:w="5788" w:type="dxa"/>
            <w:shd w:val="clear" w:color="auto" w:fill="auto"/>
            <w:vAlign w:val="center"/>
          </w:tcPr>
          <w:p w14:paraId="6A096FDF" w14:textId="051C1EBC" w:rsidR="0089468E" w:rsidRPr="0057186E" w:rsidRDefault="0089468E" w:rsidP="0057186E">
            <w:pPr>
              <w:rPr>
                <w:rFonts w:ascii="Calibri" w:eastAsia="Times New Roman" w:hAnsi="Calibri" w:cs="Calibri"/>
                <w:color w:val="000000"/>
                <w:kern w:val="0"/>
                <w:sz w:val="22"/>
                <w:szCs w:val="22"/>
                <w:lang w:eastAsia="en-AU"/>
              </w:rPr>
            </w:pPr>
            <w:r w:rsidRPr="0057186E">
              <w:rPr>
                <w:rFonts w:ascii="Calibri" w:eastAsia="Times New Roman" w:hAnsi="Calibri" w:cs="Calibri"/>
                <w:color w:val="000000"/>
                <w:kern w:val="0"/>
                <w:sz w:val="22"/>
                <w:szCs w:val="22"/>
                <w:lang w:eastAsia="en-AU"/>
              </w:rPr>
              <w:t>Livestock producers protect native species and native vegetation on their properties.</w:t>
            </w:r>
          </w:p>
        </w:tc>
        <w:tc>
          <w:tcPr>
            <w:tcW w:w="1287" w:type="dxa"/>
          </w:tcPr>
          <w:p w14:paraId="2F466453" w14:textId="77777777" w:rsidR="0089468E" w:rsidRDefault="0089468E" w:rsidP="0057186E">
            <w:pPr>
              <w:rPr>
                <w:rFonts w:ascii="Calibri" w:eastAsia="Times New Roman" w:hAnsi="Calibri" w:cs="Calibri"/>
                <w:color w:val="000000"/>
                <w:kern w:val="0"/>
                <w:sz w:val="22"/>
                <w:szCs w:val="22"/>
                <w:lang w:eastAsia="en-AU"/>
              </w:rPr>
            </w:pPr>
          </w:p>
        </w:tc>
        <w:tc>
          <w:tcPr>
            <w:tcW w:w="1425" w:type="dxa"/>
          </w:tcPr>
          <w:p w14:paraId="0715BC1F" w14:textId="5D5C0C08"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46.84</w:t>
            </w:r>
            <w:r>
              <w:rPr>
                <w:rFonts w:ascii="Calibri" w:eastAsia="Times New Roman" w:hAnsi="Calibri" w:cs="Calibri"/>
                <w:color w:val="000000"/>
                <w:kern w:val="0"/>
                <w:sz w:val="22"/>
                <w:szCs w:val="22"/>
                <w:lang w:eastAsia="en-AU"/>
              </w:rPr>
              <w:br/>
              <w:t>0.000</w:t>
            </w:r>
          </w:p>
        </w:tc>
        <w:tc>
          <w:tcPr>
            <w:tcW w:w="1418" w:type="dxa"/>
          </w:tcPr>
          <w:p w14:paraId="67DE9945" w14:textId="47CB413B"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9.90</w:t>
            </w:r>
            <w:r>
              <w:rPr>
                <w:rFonts w:ascii="Calibri" w:eastAsia="Times New Roman" w:hAnsi="Calibri" w:cs="Calibri"/>
                <w:color w:val="000000"/>
                <w:kern w:val="0"/>
                <w:sz w:val="22"/>
                <w:szCs w:val="22"/>
                <w:lang w:eastAsia="en-AU"/>
              </w:rPr>
              <w:br/>
              <w:t>0.272</w:t>
            </w:r>
          </w:p>
        </w:tc>
        <w:tc>
          <w:tcPr>
            <w:tcW w:w="1417" w:type="dxa"/>
          </w:tcPr>
          <w:p w14:paraId="61AAEC1E" w14:textId="7A46A60B"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42.82</w:t>
            </w:r>
            <w:r>
              <w:rPr>
                <w:rFonts w:ascii="Calibri" w:eastAsia="Times New Roman" w:hAnsi="Calibri" w:cs="Calibri"/>
                <w:color w:val="000000"/>
                <w:kern w:val="0"/>
                <w:sz w:val="22"/>
                <w:szCs w:val="22"/>
                <w:lang w:eastAsia="en-AU"/>
              </w:rPr>
              <w:br/>
              <w:t>0.373</w:t>
            </w:r>
          </w:p>
        </w:tc>
        <w:tc>
          <w:tcPr>
            <w:tcW w:w="1276" w:type="dxa"/>
          </w:tcPr>
          <w:p w14:paraId="753124FE" w14:textId="064B2E06" w:rsidR="0089468E" w:rsidRPr="0057186E" w:rsidRDefault="0089468E" w:rsidP="0057186E">
            <w:pPr>
              <w:rPr>
                <w:rFonts w:ascii="Calibri" w:eastAsia="Times New Roman" w:hAnsi="Calibri" w:cs="Calibri"/>
                <w:color w:val="000000"/>
                <w:kern w:val="0"/>
                <w:sz w:val="22"/>
                <w:szCs w:val="22"/>
                <w:lang w:eastAsia="en-AU"/>
              </w:rPr>
            </w:pPr>
            <w:r>
              <w:rPr>
                <w:rFonts w:ascii="Calibri" w:eastAsia="Times New Roman" w:hAnsi="Calibri" w:cs="Calibri"/>
                <w:color w:val="000000"/>
                <w:kern w:val="0"/>
                <w:sz w:val="22"/>
                <w:szCs w:val="22"/>
                <w:lang w:eastAsia="en-AU"/>
              </w:rPr>
              <w:t>12.12</w:t>
            </w:r>
            <w:r>
              <w:rPr>
                <w:rFonts w:ascii="Calibri" w:eastAsia="Times New Roman" w:hAnsi="Calibri" w:cs="Calibri"/>
                <w:color w:val="000000"/>
                <w:kern w:val="0"/>
                <w:sz w:val="22"/>
                <w:szCs w:val="22"/>
                <w:lang w:eastAsia="en-AU"/>
              </w:rPr>
              <w:br/>
              <w:t>0.017</w:t>
            </w:r>
          </w:p>
        </w:tc>
      </w:tr>
    </w:tbl>
    <w:p w14:paraId="28646BD4" w14:textId="77777777" w:rsidR="0057186E" w:rsidRDefault="0057186E">
      <w:pPr>
        <w:pStyle w:val="BodyText"/>
        <w:spacing w:line="276" w:lineRule="auto"/>
      </w:pPr>
    </w:p>
    <w:p w14:paraId="26FCF894" w14:textId="77777777" w:rsidR="0057186E" w:rsidRDefault="0057186E">
      <w:pPr>
        <w:pStyle w:val="BodyText"/>
        <w:spacing w:line="276" w:lineRule="auto"/>
        <w:sectPr w:rsidR="0057186E" w:rsidSect="0057186E">
          <w:pgSz w:w="16838" w:h="11906" w:orient="landscape"/>
          <w:pgMar w:top="851" w:right="1985" w:bottom="851" w:left="2268" w:header="709" w:footer="709" w:gutter="0"/>
          <w:cols w:space="708"/>
          <w:docGrid w:linePitch="360"/>
        </w:sectPr>
      </w:pPr>
    </w:p>
    <w:p w14:paraId="17D99BC9" w14:textId="223B3EBC" w:rsidR="00C26F5C" w:rsidRDefault="00794056" w:rsidP="004616FC">
      <w:pPr>
        <w:pStyle w:val="BodyText"/>
        <w:spacing w:line="276" w:lineRule="auto"/>
      </w:pPr>
      <w:r>
        <w:rPr>
          <w:rFonts w:eastAsia="Times New Roman" w:cs="Calibri"/>
        </w:rPr>
        <w:lastRenderedPageBreak/>
        <w:t>W</w:t>
      </w:r>
      <w:r w:rsidR="00C26F5C">
        <w:rPr>
          <w:rFonts w:eastAsia="Times New Roman" w:cs="Calibri"/>
        </w:rPr>
        <w:t>hen asked about purchase patterns, 75% of participants purchased their meat from the supermarket</w:t>
      </w:r>
      <w:r>
        <w:rPr>
          <w:rFonts w:eastAsia="Times New Roman" w:cs="Calibri"/>
        </w:rPr>
        <w:t>, with a further 20% using an independent butcher or meat shop</w:t>
      </w:r>
      <w:r w:rsidR="00C26F5C">
        <w:rPr>
          <w:rFonts w:eastAsia="Times New Roman" w:cs="Calibri"/>
        </w:rPr>
        <w:t xml:space="preserve"> (</w:t>
      </w:r>
      <w:r w:rsidR="00C26F5C">
        <w:rPr>
          <w:rFonts w:eastAsia="Times New Roman" w:cs="Calibri"/>
        </w:rPr>
        <w:fldChar w:fldCharType="begin"/>
      </w:r>
      <w:r w:rsidR="00C26F5C">
        <w:rPr>
          <w:rFonts w:eastAsia="Times New Roman" w:cs="Calibri"/>
        </w:rPr>
        <w:instrText xml:space="preserve"> REF _Ref46839044 \h </w:instrText>
      </w:r>
      <w:r w:rsidR="00C26F5C">
        <w:rPr>
          <w:rFonts w:eastAsia="Times New Roman" w:cs="Calibri"/>
        </w:rPr>
      </w:r>
      <w:r w:rsidR="00C26F5C">
        <w:rPr>
          <w:rFonts w:eastAsia="Times New Roman" w:cs="Calibri"/>
        </w:rPr>
        <w:fldChar w:fldCharType="separate"/>
      </w:r>
      <w:r w:rsidR="00C26F5C">
        <w:t xml:space="preserve">Figure </w:t>
      </w:r>
      <w:r w:rsidR="00C26F5C">
        <w:rPr>
          <w:noProof/>
        </w:rPr>
        <w:t>17</w:t>
      </w:r>
      <w:r w:rsidR="00C26F5C">
        <w:rPr>
          <w:rFonts w:eastAsia="Times New Roman" w:cs="Calibri"/>
        </w:rPr>
        <w:fldChar w:fldCharType="end"/>
      </w:r>
      <w:r w:rsidR="00C26F5C">
        <w:rPr>
          <w:rFonts w:eastAsia="Times New Roman" w:cs="Calibri"/>
        </w:rPr>
        <w:t xml:space="preserve">). </w:t>
      </w:r>
      <w:r>
        <w:rPr>
          <w:rFonts w:eastAsia="Times New Roman" w:cs="Calibri"/>
        </w:rPr>
        <w:t xml:space="preserve">There was a small proportion </w:t>
      </w:r>
      <w:r w:rsidR="000F7C2B">
        <w:rPr>
          <w:rFonts w:eastAsia="Times New Roman" w:cs="Calibri"/>
        </w:rPr>
        <w:t xml:space="preserve">of respondents </w:t>
      </w:r>
      <w:r w:rsidR="00C26F5C">
        <w:rPr>
          <w:rFonts w:eastAsia="Times New Roman" w:cs="Calibri"/>
        </w:rPr>
        <w:t xml:space="preserve">(4%) </w:t>
      </w:r>
      <w:r w:rsidR="000F7C2B">
        <w:rPr>
          <w:rFonts w:eastAsia="Times New Roman" w:cs="Calibri"/>
        </w:rPr>
        <w:t>sourcing meat from</w:t>
      </w:r>
      <w:r w:rsidR="00C26F5C">
        <w:rPr>
          <w:rFonts w:eastAsia="Times New Roman" w:cs="Calibri"/>
        </w:rPr>
        <w:t xml:space="preserve"> ethic market</w:t>
      </w:r>
      <w:r w:rsidR="000F7C2B">
        <w:rPr>
          <w:rFonts w:eastAsia="Times New Roman" w:cs="Calibri"/>
        </w:rPr>
        <w:t>s</w:t>
      </w:r>
      <w:r w:rsidR="00C26F5C">
        <w:rPr>
          <w:rFonts w:eastAsia="Times New Roman" w:cs="Calibri"/>
        </w:rPr>
        <w:t>, farmers market</w:t>
      </w:r>
      <w:r w:rsidR="000F7C2B">
        <w:rPr>
          <w:rFonts w:eastAsia="Times New Roman" w:cs="Calibri"/>
        </w:rPr>
        <w:t>s</w:t>
      </w:r>
      <w:r w:rsidR="00C26F5C">
        <w:rPr>
          <w:rFonts w:eastAsia="Times New Roman" w:cs="Calibri"/>
        </w:rPr>
        <w:t xml:space="preserve"> or specialty retailer</w:t>
      </w:r>
      <w:r w:rsidR="000F7C2B">
        <w:rPr>
          <w:rFonts w:eastAsia="Times New Roman" w:cs="Calibri"/>
        </w:rPr>
        <w:t>s</w:t>
      </w:r>
      <w:r w:rsidR="00C26F5C">
        <w:rPr>
          <w:rFonts w:eastAsia="Times New Roman" w:cs="Calibri"/>
        </w:rPr>
        <w:t xml:space="preserve">. </w:t>
      </w:r>
    </w:p>
    <w:p w14:paraId="0FB8F208" w14:textId="0584D8A7" w:rsidR="00DE0510" w:rsidRDefault="007B6FC9" w:rsidP="004616FC">
      <w:pPr>
        <w:pStyle w:val="BodyText"/>
        <w:spacing w:line="276" w:lineRule="auto"/>
      </w:pPr>
      <w:r>
        <w:t xml:space="preserve">Another related issue was to identify where people source information about red meat production and consumption issues. </w:t>
      </w:r>
      <w:r w:rsidR="00DD3E96">
        <w:t xml:space="preserve">Past studies </w:t>
      </w:r>
      <w:r>
        <w:t xml:space="preserve">have </w:t>
      </w:r>
      <w:r w:rsidR="00DD3E96">
        <w:t>identified that sources of health information, such as mass media, have strong effects on health behaviours and attitudes</w:t>
      </w:r>
      <w:r w:rsidR="00CC724A">
        <w:t>. H</w:t>
      </w:r>
      <w:r w:rsidR="00A62031">
        <w:t>owever</w:t>
      </w:r>
      <w:r w:rsidR="00CC724A">
        <w:t>,</w:t>
      </w:r>
      <w:r w:rsidR="00DD3E96">
        <w:t xml:space="preserve"> Lea and </w:t>
      </w:r>
      <w:proofErr w:type="spellStart"/>
      <w:r w:rsidR="00DD3E96">
        <w:t>Worsely</w:t>
      </w:r>
      <w:proofErr w:type="spellEnd"/>
      <w:r w:rsidR="00DD3E96">
        <w:t xml:space="preserve"> (2001) found that vegetarians or </w:t>
      </w:r>
      <w:r w:rsidR="00A62031">
        <w:t>occasional consumers</w:t>
      </w:r>
      <w:r w:rsidR="00DD3E96" w:rsidRPr="00164E41">
        <w:t xml:space="preserve"> rarely use or trust the mass media, advertising or orthodox health sources. </w:t>
      </w:r>
      <w:r w:rsidR="00445805">
        <w:t xml:space="preserve">The results of this study show that the majority </w:t>
      </w:r>
      <w:r w:rsidR="000F7C2B">
        <w:t xml:space="preserve">of participants </w:t>
      </w:r>
      <w:r w:rsidR="00445805">
        <w:t>were not able to identify</w:t>
      </w:r>
      <w:r w:rsidR="00DD3E96">
        <w:t xml:space="preserve"> their sources of information regarding quality and food safety, health, animal welfare and environment (</w:t>
      </w:r>
      <w:r w:rsidR="00DD3E96">
        <w:fldChar w:fldCharType="begin"/>
      </w:r>
      <w:r w:rsidR="00DD3E96">
        <w:instrText xml:space="preserve"> REF _Ref46839413 \h </w:instrText>
      </w:r>
      <w:r w:rsidR="00DD3E96">
        <w:fldChar w:fldCharType="separate"/>
      </w:r>
      <w:r w:rsidR="00DD3E96">
        <w:t xml:space="preserve">Figure </w:t>
      </w:r>
      <w:r w:rsidR="00DD3E96">
        <w:rPr>
          <w:noProof/>
        </w:rPr>
        <w:t>18</w:t>
      </w:r>
      <w:r w:rsidR="00DD3E96">
        <w:fldChar w:fldCharType="end"/>
      </w:r>
      <w:r w:rsidR="00DD3E96">
        <w:t xml:space="preserve">.) There </w:t>
      </w:r>
      <w:r w:rsidR="00324769">
        <w:t>were</w:t>
      </w:r>
      <w:r w:rsidR="00DD3E96">
        <w:t xml:space="preserve"> smaller cohorts of participants who sourced information </w:t>
      </w:r>
      <w:r w:rsidR="001264A6">
        <w:t xml:space="preserve">from </w:t>
      </w:r>
      <w:r w:rsidR="00DD3E96">
        <w:t>professionals, scientists and farmers along with traditional media outlets.</w:t>
      </w:r>
    </w:p>
    <w:p w14:paraId="17FB11F1" w14:textId="77777777" w:rsidR="00165C5A" w:rsidRDefault="00F96DAA" w:rsidP="00165C5A">
      <w:pPr>
        <w:pStyle w:val="BodyText"/>
        <w:keepNext/>
      </w:pPr>
      <w:r>
        <w:rPr>
          <w:noProof/>
        </w:rPr>
        <w:drawing>
          <wp:inline distT="0" distB="0" distL="0" distR="0" wp14:anchorId="74070C7F" wp14:editId="4DEB562A">
            <wp:extent cx="5857875" cy="2219325"/>
            <wp:effectExtent l="0" t="0" r="0" b="0"/>
            <wp:docPr id="21" name="Chart 21">
              <a:extLst xmlns:a="http://schemas.openxmlformats.org/drawingml/2006/main">
                <a:ext uri="{FF2B5EF4-FFF2-40B4-BE49-F238E27FC236}">
                  <a16:creationId xmlns:a16="http://schemas.microsoft.com/office/drawing/2014/main" id="{32E7DB01-F521-4C7D-94F0-7AE5D31CF0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47A32C4" w14:textId="3227CB28" w:rsidR="00165C5A" w:rsidRDefault="00165C5A" w:rsidP="004616FC">
      <w:pPr>
        <w:pStyle w:val="Caption"/>
      </w:pPr>
      <w:bookmarkStart w:id="63" w:name="_Ref46839044"/>
      <w:bookmarkStart w:id="64" w:name="_Toc50361005"/>
      <w:r>
        <w:t xml:space="preserve">Figure </w:t>
      </w:r>
      <w:r w:rsidR="00C9411F">
        <w:rPr>
          <w:noProof/>
        </w:rPr>
        <w:fldChar w:fldCharType="begin"/>
      </w:r>
      <w:r w:rsidR="00C9411F">
        <w:rPr>
          <w:noProof/>
        </w:rPr>
        <w:instrText xml:space="preserve"> SEQ Figure \* ARABIC </w:instrText>
      </w:r>
      <w:r w:rsidR="00C9411F">
        <w:rPr>
          <w:noProof/>
        </w:rPr>
        <w:fldChar w:fldCharType="separate"/>
      </w:r>
      <w:r w:rsidR="007C16F6">
        <w:rPr>
          <w:noProof/>
        </w:rPr>
        <w:t>17</w:t>
      </w:r>
      <w:r w:rsidR="00C9411F">
        <w:rPr>
          <w:noProof/>
        </w:rPr>
        <w:fldChar w:fldCharType="end"/>
      </w:r>
      <w:bookmarkEnd w:id="63"/>
      <w:r w:rsidR="00C108AC">
        <w:rPr>
          <w:noProof/>
        </w:rPr>
        <w:t>.</w:t>
      </w:r>
      <w:r>
        <w:t xml:space="preserve"> </w:t>
      </w:r>
      <w:r w:rsidR="00DD3E96">
        <w:t>Where participants purchased meat from</w:t>
      </w:r>
      <w:r w:rsidR="00042DBC">
        <w:t>.</w:t>
      </w:r>
      <w:r w:rsidR="004A61B5">
        <w:rPr>
          <w:noProof/>
        </w:rPr>
        <w:drawing>
          <wp:inline distT="0" distB="0" distL="0" distR="0" wp14:anchorId="3F0A6D5F" wp14:editId="3CD037CB">
            <wp:extent cx="6553200" cy="2828925"/>
            <wp:effectExtent l="0" t="0" r="0" b="0"/>
            <wp:docPr id="13" name="Chart 13">
              <a:extLst xmlns:a="http://schemas.openxmlformats.org/drawingml/2006/main">
                <a:ext uri="{FF2B5EF4-FFF2-40B4-BE49-F238E27FC236}">
                  <a16:creationId xmlns:a16="http://schemas.microsoft.com/office/drawing/2014/main" id="{0D364FB7-67EB-4D9A-B81D-F603D65F50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bookmarkEnd w:id="64"/>
    </w:p>
    <w:p w14:paraId="1D35F84C" w14:textId="6CBAA5F2" w:rsidR="004A61B5" w:rsidRDefault="00165C5A" w:rsidP="00165C5A">
      <w:pPr>
        <w:pStyle w:val="Caption"/>
      </w:pPr>
      <w:bookmarkStart w:id="65" w:name="_Ref46839413"/>
      <w:bookmarkStart w:id="66" w:name="_Toc50361006"/>
      <w:r>
        <w:t xml:space="preserve">Figure </w:t>
      </w:r>
      <w:r w:rsidR="00C9411F">
        <w:rPr>
          <w:noProof/>
        </w:rPr>
        <w:fldChar w:fldCharType="begin"/>
      </w:r>
      <w:r w:rsidR="00C9411F">
        <w:rPr>
          <w:noProof/>
        </w:rPr>
        <w:instrText xml:space="preserve"> SEQ Figure \* ARABIC </w:instrText>
      </w:r>
      <w:r w:rsidR="00C9411F">
        <w:rPr>
          <w:noProof/>
        </w:rPr>
        <w:fldChar w:fldCharType="separate"/>
      </w:r>
      <w:r w:rsidR="007C16F6">
        <w:rPr>
          <w:noProof/>
        </w:rPr>
        <w:t>18</w:t>
      </w:r>
      <w:r w:rsidR="00C9411F">
        <w:rPr>
          <w:noProof/>
        </w:rPr>
        <w:fldChar w:fldCharType="end"/>
      </w:r>
      <w:bookmarkEnd w:id="65"/>
      <w:r w:rsidR="00C108AC">
        <w:rPr>
          <w:noProof/>
        </w:rPr>
        <w:t>.</w:t>
      </w:r>
      <w:r w:rsidRPr="00165C5A">
        <w:t xml:space="preserve"> </w:t>
      </w:r>
      <w:r>
        <w:t>Participants</w:t>
      </w:r>
      <w:r w:rsidR="00042DBC">
        <w:t>’</w:t>
      </w:r>
      <w:r w:rsidRPr="00165C5A">
        <w:t xml:space="preserve"> main source</w:t>
      </w:r>
      <w:r>
        <w:t>s</w:t>
      </w:r>
      <w:r w:rsidRPr="00165C5A">
        <w:t xml:space="preserve"> of information about issues relevant to meat production and consumption</w:t>
      </w:r>
      <w:r>
        <w:t>.</w:t>
      </w:r>
      <w:bookmarkEnd w:id="66"/>
    </w:p>
    <w:p w14:paraId="1E1B4297" w14:textId="12605F92" w:rsidR="00041D7B" w:rsidRDefault="00D45659" w:rsidP="00041D7B">
      <w:pPr>
        <w:pStyle w:val="Heading1"/>
        <w:keepNext/>
        <w:keepLines/>
        <w:spacing w:before="240" w:after="0" w:line="259" w:lineRule="auto"/>
        <w:ind w:left="720" w:hanging="360"/>
      </w:pPr>
      <w:bookmarkStart w:id="67" w:name="_Toc50443264"/>
      <w:r>
        <w:lastRenderedPageBreak/>
        <w:t xml:space="preserve">Implications for the </w:t>
      </w:r>
      <w:r w:rsidR="007F3C83">
        <w:t>beef</w:t>
      </w:r>
      <w:r>
        <w:t xml:space="preserve"> sector</w:t>
      </w:r>
      <w:bookmarkEnd w:id="67"/>
    </w:p>
    <w:p w14:paraId="16D66496" w14:textId="198FAA5C" w:rsidR="00041D7B" w:rsidRDefault="00041D7B" w:rsidP="00041D7B">
      <w:pPr>
        <w:pStyle w:val="BodyText"/>
      </w:pPr>
      <w:r>
        <w:t>Changing environment</w:t>
      </w:r>
      <w:r w:rsidR="007C6A16">
        <w:t>al and social conditions</w:t>
      </w:r>
      <w:r>
        <w:t xml:space="preserve"> ha</w:t>
      </w:r>
      <w:r w:rsidR="0010348E">
        <w:t xml:space="preserve">ve </w:t>
      </w:r>
      <w:r>
        <w:t>resulted in consumer</w:t>
      </w:r>
      <w:r w:rsidR="0010348E">
        <w:t xml:space="preserve">s </w:t>
      </w:r>
      <w:r>
        <w:t xml:space="preserve">demanding more than only quality standards of their beef produced. </w:t>
      </w:r>
      <w:r w:rsidR="00EC1243">
        <w:t>H</w:t>
      </w:r>
      <w:r>
        <w:t xml:space="preserve">ealth </w:t>
      </w:r>
      <w:r w:rsidR="00EC1243">
        <w:t xml:space="preserve">concerns </w:t>
      </w:r>
      <w:r>
        <w:t xml:space="preserve">in Australia </w:t>
      </w:r>
      <w:r w:rsidR="00B10A16">
        <w:t xml:space="preserve">have </w:t>
      </w:r>
      <w:r w:rsidR="00373254">
        <w:t>tended to reduce consumption</w:t>
      </w:r>
      <w:r w:rsidR="00B10A16">
        <w:t xml:space="preserve"> of beef</w:t>
      </w:r>
      <w:r w:rsidR="00373254">
        <w:t xml:space="preserve">, while concerns about </w:t>
      </w:r>
      <w:r>
        <w:t>animal welfare and environmental standards</w:t>
      </w:r>
      <w:r w:rsidR="00B10A16">
        <w:t xml:space="preserve"> </w:t>
      </w:r>
      <w:r w:rsidR="00373254">
        <w:t>have also been negative influences on</w:t>
      </w:r>
      <w:r w:rsidR="00B10A16">
        <w:t xml:space="preserve"> consumption.</w:t>
      </w:r>
      <w:r>
        <w:t xml:space="preserve"> </w:t>
      </w:r>
      <w:r w:rsidR="00B267D6">
        <w:t xml:space="preserve">The findings from this survey </w:t>
      </w:r>
      <w:r w:rsidR="003261B6">
        <w:t>identify that these concerns are important, although limited in extent. There appear</w:t>
      </w:r>
      <w:r w:rsidR="009D2991">
        <w:t>s</w:t>
      </w:r>
      <w:r w:rsidR="003261B6">
        <w:t xml:space="preserve"> to be </w:t>
      </w:r>
      <w:r w:rsidR="00B267D6">
        <w:t>three key areas of opportunity for industry. One is</w:t>
      </w:r>
      <w:r w:rsidR="00EC0E95">
        <w:t xml:space="preserve"> to</w:t>
      </w:r>
      <w:r w:rsidR="00B267D6">
        <w:t xml:space="preserve"> improve communications to all consumers,</w:t>
      </w:r>
      <w:r w:rsidR="00EC0E95">
        <w:t xml:space="preserve"> the</w:t>
      </w:r>
      <w:r w:rsidR="00B267D6">
        <w:t xml:space="preserve"> second is to </w:t>
      </w:r>
      <w:r w:rsidR="00BF6879">
        <w:t>understand where in the supply chain consumers have concerns regarding animal welfare, health and environment</w:t>
      </w:r>
      <w:r w:rsidR="00EC0E95">
        <w:t>, and the third</w:t>
      </w:r>
      <w:r w:rsidR="00BF6879">
        <w:t xml:space="preserve"> is to understand consumer perceptions and concerns</w:t>
      </w:r>
      <w:r w:rsidR="00EC0E95">
        <w:t xml:space="preserve"> in international markets</w:t>
      </w:r>
      <w:r w:rsidR="00BF6879">
        <w:t xml:space="preserve">. </w:t>
      </w:r>
    </w:p>
    <w:p w14:paraId="37AC4561" w14:textId="6CBD8A0B" w:rsidR="00041D7B" w:rsidRDefault="00A11BD5" w:rsidP="00E26F79">
      <w:pPr>
        <w:pStyle w:val="BodyText"/>
      </w:pPr>
      <w:r>
        <w:t xml:space="preserve">Concerns over credence factors are important </w:t>
      </w:r>
      <w:r w:rsidR="000473B5">
        <w:t xml:space="preserve">in the supply chain. There has been considerable attention </w:t>
      </w:r>
      <w:r w:rsidR="009677E2">
        <w:t xml:space="preserve">on </w:t>
      </w:r>
      <w:r w:rsidR="000473B5">
        <w:t xml:space="preserve">animal welfare issues on farm. </w:t>
      </w:r>
      <w:r w:rsidR="00953035">
        <w:t>However,</w:t>
      </w:r>
      <w:r w:rsidR="009677E2">
        <w:t xml:space="preserve"> this study indicates that</w:t>
      </w:r>
      <w:r w:rsidR="000473B5">
        <w:t xml:space="preserve"> consumer</w:t>
      </w:r>
      <w:r w:rsidR="009677E2">
        <w:t>s are more</w:t>
      </w:r>
      <w:r w:rsidR="000473B5">
        <w:t xml:space="preserve"> </w:t>
      </w:r>
      <w:r w:rsidR="00585A53">
        <w:t>concern</w:t>
      </w:r>
      <w:r w:rsidR="00E112B0">
        <w:t xml:space="preserve">ed about </w:t>
      </w:r>
      <w:r w:rsidR="00585A53">
        <w:t xml:space="preserve">animal welfare </w:t>
      </w:r>
      <w:r w:rsidR="00E112B0">
        <w:t>in the</w:t>
      </w:r>
      <w:r w:rsidR="00585A53">
        <w:t xml:space="preserve"> transport</w:t>
      </w:r>
      <w:r w:rsidR="00E112B0">
        <w:t xml:space="preserve"> stages</w:t>
      </w:r>
      <w:r w:rsidR="00B10A16">
        <w:t xml:space="preserve">. </w:t>
      </w:r>
      <w:r w:rsidR="00E112B0">
        <w:t>Concerns about the environment are more focused on</w:t>
      </w:r>
      <w:r w:rsidR="00585A53">
        <w:t xml:space="preserve"> localised environmental issues</w:t>
      </w:r>
      <w:r w:rsidR="00B10A16">
        <w:t xml:space="preserve"> such as water quality and biodiver</w:t>
      </w:r>
      <w:r w:rsidR="00E112B0">
        <w:t>si</w:t>
      </w:r>
      <w:r w:rsidR="00B10A16">
        <w:t>ty</w:t>
      </w:r>
      <w:r w:rsidR="00585A53">
        <w:t xml:space="preserve"> than </w:t>
      </w:r>
      <w:r w:rsidR="00B10A16">
        <w:t>issues such as greenhouse gas emissions</w:t>
      </w:r>
      <w:r w:rsidR="00585A53">
        <w:t>. These insights allow</w:t>
      </w:r>
      <w:r w:rsidR="0038631D">
        <w:t xml:space="preserve"> the</w:t>
      </w:r>
      <w:r w:rsidR="00585A53">
        <w:t xml:space="preserve"> industry to better consider where </w:t>
      </w:r>
      <w:r w:rsidR="0038631D">
        <w:t>to</w:t>
      </w:r>
      <w:r w:rsidR="00585A53">
        <w:t xml:space="preserve"> allocate resources.  </w:t>
      </w:r>
      <w:r w:rsidR="00041D7B">
        <w:t>In 2018</w:t>
      </w:r>
      <w:r w:rsidR="00C03E89">
        <w:t>,</w:t>
      </w:r>
      <w:r w:rsidR="00041D7B">
        <w:t xml:space="preserve"> the Australian beef industry launched </w:t>
      </w:r>
      <w:r w:rsidR="00C03E89">
        <w:t>‘</w:t>
      </w:r>
      <w:r w:rsidR="00041D7B">
        <w:t>The Australian Beef Sustainability</w:t>
      </w:r>
      <w:r w:rsidR="00C03E89">
        <w:t>’</w:t>
      </w:r>
      <w:r w:rsidR="00041D7B">
        <w:t xml:space="preserve"> framework which was established as a whole-of-industry reporting tool, to define sustainable beef production and track the industry’s performance. Companies can use the framework to inform their own sustainability activities outside of the Framework process. In the Australian Beef Sustainability </w:t>
      </w:r>
      <w:r w:rsidR="00FE4A18">
        <w:t xml:space="preserve">framework </w:t>
      </w:r>
      <w:r w:rsidR="00041D7B">
        <w:t>its annual update identified six key priorities:</w:t>
      </w:r>
      <w:r w:rsidR="00E26F79">
        <w:t xml:space="preserve"> (</w:t>
      </w:r>
      <w:proofErr w:type="spellStart"/>
      <w:r w:rsidR="00E26F79">
        <w:t>i</w:t>
      </w:r>
      <w:proofErr w:type="spellEnd"/>
      <w:r w:rsidR="00E26F79">
        <w:t>)</w:t>
      </w:r>
      <w:r w:rsidR="009E62C3">
        <w:t xml:space="preserve"> </w:t>
      </w:r>
      <w:r w:rsidR="00041D7B">
        <w:t xml:space="preserve">animal husbandry techniques, </w:t>
      </w:r>
      <w:r w:rsidR="00E26F79">
        <w:t xml:space="preserve">(ii) </w:t>
      </w:r>
      <w:r w:rsidR="00041D7B">
        <w:t xml:space="preserve">profitability across the value chain </w:t>
      </w:r>
      <w:r w:rsidR="00E26F79">
        <w:t xml:space="preserve">, (iii) </w:t>
      </w:r>
      <w:r w:rsidR="00041D7B">
        <w:t>balance of tree and grass cover</w:t>
      </w:r>
      <w:r w:rsidR="00E26F79">
        <w:t xml:space="preserve"> (iv) </w:t>
      </w:r>
      <w:r w:rsidR="00041D7B">
        <w:t>antimicrobial stewardship</w:t>
      </w:r>
      <w:r w:rsidR="009E62C3">
        <w:t>,</w:t>
      </w:r>
      <w:r w:rsidR="00E26F79">
        <w:t xml:space="preserve"> (v) </w:t>
      </w:r>
      <w:r w:rsidR="00041D7B">
        <w:t>managing climate change and risk</w:t>
      </w:r>
      <w:r w:rsidR="00E26F79">
        <w:t xml:space="preserve"> (vi) </w:t>
      </w:r>
      <w:r w:rsidR="00041D7B">
        <w:t>health and safety of people in the industry.</w:t>
      </w:r>
    </w:p>
    <w:p w14:paraId="66EE5D86" w14:textId="5C4754F6" w:rsidR="00041D7B" w:rsidRDefault="00041D7B" w:rsidP="00041D7B">
      <w:pPr>
        <w:pStyle w:val="BodyText"/>
      </w:pPr>
      <w:r>
        <w:t>The sustainability framework covers the credence values of the environmental and ethical preference of consumers, however</w:t>
      </w:r>
      <w:r w:rsidR="00E26F79">
        <w:t xml:space="preserve"> t</w:t>
      </w:r>
      <w:r>
        <w:t xml:space="preserve">o date there is no </w:t>
      </w:r>
      <w:r w:rsidR="00E26F79">
        <w:t xml:space="preserve">certification or </w:t>
      </w:r>
      <w:r>
        <w:t>labelling regarding the framework such as the heart tick or engagement with consumers.</w:t>
      </w:r>
      <w:r w:rsidR="00585A53">
        <w:t xml:space="preserve"> Meat and Livestock Australia, </w:t>
      </w:r>
      <w:r w:rsidR="00C57C60">
        <w:t>t</w:t>
      </w:r>
      <w:r w:rsidR="00585A53">
        <w:t>he Red Meat Council and Industry have spent considerable time partnering to develop this process</w:t>
      </w:r>
      <w:r w:rsidR="00793043">
        <w:t>. A</w:t>
      </w:r>
      <w:r w:rsidR="00585A53">
        <w:t xml:space="preserve">ddressing the key priorities in the relevant </w:t>
      </w:r>
      <w:r w:rsidR="00E26F79">
        <w:t>components</w:t>
      </w:r>
      <w:r w:rsidR="00585A53">
        <w:t xml:space="preserve"> of the supply chain that consumers are concerned about will be critical to the success of the program</w:t>
      </w:r>
      <w:r w:rsidR="00E26F79">
        <w:t>.</w:t>
      </w:r>
    </w:p>
    <w:p w14:paraId="3FCA5C14" w14:textId="4FBDFC67" w:rsidR="00585A53" w:rsidRDefault="00891AC7" w:rsidP="00041D7B">
      <w:pPr>
        <w:pStyle w:val="BodyText"/>
      </w:pPr>
      <w:r>
        <w:t>While d</w:t>
      </w:r>
      <w:r w:rsidR="00243B51">
        <w:t xml:space="preserve">omestic </w:t>
      </w:r>
      <w:r w:rsidR="00793043">
        <w:t xml:space="preserve">consumption accounts for a </w:t>
      </w:r>
      <w:r w:rsidR="00243B51">
        <w:t xml:space="preserve">small portion of the beef industry </w:t>
      </w:r>
      <w:r w:rsidR="00793043">
        <w:t>output</w:t>
      </w:r>
      <w:r>
        <w:t>, consumer demands indicate</w:t>
      </w:r>
      <w:r w:rsidR="00243B51">
        <w:t xml:space="preserve"> </w:t>
      </w:r>
      <w:r w:rsidR="00A5325B">
        <w:t xml:space="preserve">that </w:t>
      </w:r>
      <w:r w:rsidR="00243B51">
        <w:t xml:space="preserve">the societal pressures and </w:t>
      </w:r>
      <w:r w:rsidR="00213A20">
        <w:t>importance of</w:t>
      </w:r>
      <w:r w:rsidR="00243B51">
        <w:t xml:space="preserve"> credence </w:t>
      </w:r>
      <w:r w:rsidR="00213A20">
        <w:t xml:space="preserve">factors </w:t>
      </w:r>
      <w:r w:rsidR="0091249C">
        <w:t xml:space="preserve">are </w:t>
      </w:r>
      <w:r w:rsidR="00213A20">
        <w:t xml:space="preserve">likely to also be relevant </w:t>
      </w:r>
      <w:r w:rsidR="0091249C">
        <w:t xml:space="preserve">to </w:t>
      </w:r>
      <w:r w:rsidR="000E7FAB">
        <w:t>export market</w:t>
      </w:r>
      <w:r w:rsidR="00243B51">
        <w:t xml:space="preserve"> </w:t>
      </w:r>
      <w:r w:rsidR="000E7FAB">
        <w:t>consumer</w:t>
      </w:r>
      <w:r w:rsidR="00213A20">
        <w:t>s</w:t>
      </w:r>
      <w:r w:rsidR="000E7FAB">
        <w:t xml:space="preserve">. It is expected that </w:t>
      </w:r>
      <w:r w:rsidR="00B77DD6">
        <w:t xml:space="preserve">as export </w:t>
      </w:r>
      <w:r w:rsidR="000E7FAB">
        <w:t>market</w:t>
      </w:r>
      <w:r w:rsidR="00B77DD6">
        <w:t xml:space="preserve">s further </w:t>
      </w:r>
      <w:r w:rsidR="000E7FAB">
        <w:t xml:space="preserve">develop </w:t>
      </w:r>
      <w:r w:rsidR="00B77DD6">
        <w:t xml:space="preserve">it will be important to address </w:t>
      </w:r>
      <w:r w:rsidR="000E7FAB">
        <w:t>these consumer</w:t>
      </w:r>
      <w:r w:rsidR="00243B51">
        <w:t xml:space="preserve"> concerns </w:t>
      </w:r>
      <w:r w:rsidR="00520B5D">
        <w:t>and communicate production and quality assurance standards.</w:t>
      </w:r>
      <w:r w:rsidR="004F1492">
        <w:t xml:space="preserve"> Understanding the similarity of consumer demands for credence goods between domestic and overseas consumer</w:t>
      </w:r>
      <w:r w:rsidR="00230E0A">
        <w:t xml:space="preserve">s is an important topic for future research. </w:t>
      </w:r>
    </w:p>
    <w:p w14:paraId="342BEBBD" w14:textId="77777777" w:rsidR="00C26F5C" w:rsidRDefault="00C26F5C" w:rsidP="00041D7B">
      <w:pPr>
        <w:pStyle w:val="BodyText"/>
        <w:sectPr w:rsidR="00C26F5C" w:rsidSect="0057186E">
          <w:pgSz w:w="11906" w:h="16838"/>
          <w:pgMar w:top="1985" w:right="851" w:bottom="2268" w:left="851" w:header="709" w:footer="709" w:gutter="0"/>
          <w:cols w:space="708"/>
          <w:docGrid w:linePitch="360"/>
        </w:sectPr>
      </w:pPr>
    </w:p>
    <w:p w14:paraId="5DE38D31" w14:textId="65A2DE02" w:rsidR="00041D7B" w:rsidRDefault="00041D7B" w:rsidP="00041D7B">
      <w:pPr>
        <w:pStyle w:val="BodyText"/>
      </w:pPr>
    </w:p>
    <w:p w14:paraId="7DAC73ED" w14:textId="77777777" w:rsidR="00041D7B" w:rsidRDefault="00041D7B" w:rsidP="00C26F5C">
      <w:pPr>
        <w:pStyle w:val="Heading1"/>
      </w:pPr>
      <w:bookmarkStart w:id="68" w:name="_Toc50443265"/>
      <w:r>
        <w:t>References</w:t>
      </w:r>
      <w:bookmarkEnd w:id="68"/>
      <w:r>
        <w:t xml:space="preserve"> </w:t>
      </w:r>
    </w:p>
    <w:p w14:paraId="2CA888B4" w14:textId="6BBE4E1B" w:rsidR="00C26F5C" w:rsidRPr="00C26F5C" w:rsidRDefault="00041D7B" w:rsidP="00C26F5C">
      <w:pPr>
        <w:pStyle w:val="EndNoteBibliography"/>
        <w:ind w:left="720" w:hanging="720"/>
      </w:pPr>
      <w:r>
        <w:fldChar w:fldCharType="begin"/>
      </w:r>
      <w:r>
        <w:instrText xml:space="preserve"> ADDIN EN.REFLIST </w:instrText>
      </w:r>
      <w:r>
        <w:fldChar w:fldCharType="separate"/>
      </w:r>
      <w:r w:rsidR="00C26F5C" w:rsidRPr="00C26F5C">
        <w:t xml:space="preserve">ABARES. (2018 ). Agricultural commodities: June quarter 2018. Retrieved from </w:t>
      </w:r>
      <w:hyperlink r:id="rId32" w:history="1">
        <w:r w:rsidR="00C26F5C" w:rsidRPr="00C26F5C">
          <w:rPr>
            <w:rStyle w:val="Hyperlink"/>
          </w:rPr>
          <w:t>www.agriculture.gov.au/abares/publication</w:t>
        </w:r>
      </w:hyperlink>
    </w:p>
    <w:p w14:paraId="5591A401" w14:textId="77777777" w:rsidR="00C26F5C" w:rsidRPr="00C26F5C" w:rsidRDefault="00C26F5C" w:rsidP="00C26F5C">
      <w:pPr>
        <w:pStyle w:val="EndNoteBibliography"/>
        <w:ind w:left="720" w:hanging="720"/>
      </w:pPr>
      <w:r w:rsidRPr="00C26F5C">
        <w:t>Animal Care and Protection Act. ,  (2001).</w:t>
      </w:r>
    </w:p>
    <w:p w14:paraId="08CD00EC" w14:textId="40C12406" w:rsidR="00C26F5C" w:rsidRPr="00C26F5C" w:rsidRDefault="00C26F5C" w:rsidP="00C26F5C">
      <w:pPr>
        <w:pStyle w:val="EndNoteBibliography"/>
        <w:ind w:left="720" w:hanging="720"/>
      </w:pPr>
      <w:r w:rsidRPr="00C26F5C">
        <w:t xml:space="preserve">Ardeshiri, A., &amp; Rose, J. M. (2018). How Australian consumers value intrinsic and extrinsic attributes of beef products. </w:t>
      </w:r>
      <w:r w:rsidRPr="00C26F5C">
        <w:rPr>
          <w:i/>
        </w:rPr>
        <w:t>Food Quality and Preference, 65</w:t>
      </w:r>
      <w:r w:rsidRPr="00C26F5C">
        <w:t>, 146-163. doi:</w:t>
      </w:r>
      <w:hyperlink r:id="rId33" w:history="1">
        <w:r w:rsidRPr="00C26F5C">
          <w:rPr>
            <w:rStyle w:val="Hyperlink"/>
          </w:rPr>
          <w:t>https://doi.org/10.1016/j.foodqual.2017.10.018</w:t>
        </w:r>
      </w:hyperlink>
    </w:p>
    <w:p w14:paraId="74458335" w14:textId="77777777" w:rsidR="00C26F5C" w:rsidRPr="00C26F5C" w:rsidRDefault="00C26F5C" w:rsidP="00C26F5C">
      <w:pPr>
        <w:pStyle w:val="EndNoteBibliography"/>
        <w:ind w:left="720" w:hanging="720"/>
      </w:pPr>
      <w:r w:rsidRPr="00C26F5C">
        <w:t xml:space="preserve">Australia., M. L. (2019). Is the animal fit to load?  A national guide to the pre-transport selection and management of livestock In. Sydney Australia: Meat &amp; Livestock Australia Limited </w:t>
      </w:r>
    </w:p>
    <w:p w14:paraId="1567DD61" w14:textId="2A162011" w:rsidR="00C26F5C" w:rsidRPr="00C26F5C" w:rsidRDefault="00C26F5C" w:rsidP="00C26F5C">
      <w:pPr>
        <w:pStyle w:val="EndNoteBibliography"/>
        <w:ind w:left="720" w:hanging="720"/>
      </w:pPr>
      <w:r w:rsidRPr="00C26F5C">
        <w:t xml:space="preserve">Bentley, D., Hegarty, R. S., &amp; Alford, A. R. (2008). Managing livestock enterprises in Australias extensive rangelands for greenhouse gas and environmental outcomes: a pastoral company perspective. </w:t>
      </w:r>
      <w:r w:rsidRPr="00C26F5C">
        <w:rPr>
          <w:i/>
        </w:rPr>
        <w:t>Australian Journal of Experimental Agriculture, 48</w:t>
      </w:r>
      <w:r w:rsidRPr="00C26F5C">
        <w:t>(2), 60-64. doi:</w:t>
      </w:r>
      <w:hyperlink r:id="rId34" w:history="1">
        <w:r w:rsidRPr="00C26F5C">
          <w:rPr>
            <w:rStyle w:val="Hyperlink"/>
          </w:rPr>
          <w:t>https://doi.org/10.1071/EA07210</w:t>
        </w:r>
      </w:hyperlink>
    </w:p>
    <w:p w14:paraId="49D349B9" w14:textId="77777777" w:rsidR="00C26F5C" w:rsidRPr="00C26F5C" w:rsidRDefault="00C26F5C" w:rsidP="00C26F5C">
      <w:pPr>
        <w:pStyle w:val="EndNoteBibliography"/>
        <w:ind w:left="720" w:hanging="720"/>
      </w:pPr>
      <w:r w:rsidRPr="00C26F5C">
        <w:t xml:space="preserve">Bernués, A., Olaizola, A., &amp; Corcoran, K. (2003). Extrinsic attributes of red meat as indicators of quality in Europe: An application for market segmentation. </w:t>
      </w:r>
      <w:r w:rsidRPr="00C26F5C">
        <w:rPr>
          <w:i/>
        </w:rPr>
        <w:t>Food Quality and Preference, 14</w:t>
      </w:r>
      <w:r w:rsidRPr="00C26F5C">
        <w:t>(4), 265-276. doi:10.1016/S0950-3293(02)00085-X</w:t>
      </w:r>
    </w:p>
    <w:p w14:paraId="6BFF5828" w14:textId="77777777" w:rsidR="00C26F5C" w:rsidRPr="00C26F5C" w:rsidRDefault="00C26F5C" w:rsidP="00C26F5C">
      <w:pPr>
        <w:pStyle w:val="EndNoteBibliography"/>
        <w:ind w:left="720" w:hanging="720"/>
      </w:pPr>
      <w:r w:rsidRPr="00C26F5C">
        <w:t xml:space="preserve">Bhat, Z. F., &amp; Fayaz, H. (2011). Prospectus of cultured meat—advancing meat alternatives. </w:t>
      </w:r>
      <w:r w:rsidRPr="00C26F5C">
        <w:rPr>
          <w:i/>
        </w:rPr>
        <w:t>Journal of Food Science and Technology, 48</w:t>
      </w:r>
      <w:r w:rsidRPr="00C26F5C">
        <w:t>(2), 125-140. doi:10.1007/s13197-010-0198-7</w:t>
      </w:r>
    </w:p>
    <w:p w14:paraId="42771ABC" w14:textId="77777777" w:rsidR="00C26F5C" w:rsidRPr="00C26F5C" w:rsidRDefault="00C26F5C" w:rsidP="00C26F5C">
      <w:pPr>
        <w:pStyle w:val="EndNoteBibliography"/>
        <w:ind w:left="720" w:hanging="720"/>
      </w:pPr>
      <w:r w:rsidRPr="00C26F5C">
        <w:t xml:space="preserve">Bowen, M., &amp; Chudliegh, F. (2018). </w:t>
      </w:r>
      <w:r w:rsidRPr="00C26F5C">
        <w:rPr>
          <w:i/>
        </w:rPr>
        <w:t xml:space="preserve">Fitzroy beef production systems: Preparing for, responding to, and recovering from drought. </w:t>
      </w:r>
      <w:r w:rsidRPr="00C26F5C">
        <w:t xml:space="preserve">. Retrieved from Rockhampton: </w:t>
      </w:r>
    </w:p>
    <w:p w14:paraId="5B42E3A0" w14:textId="77777777" w:rsidR="00C26F5C" w:rsidRPr="00C26F5C" w:rsidRDefault="00C26F5C" w:rsidP="00C26F5C">
      <w:pPr>
        <w:pStyle w:val="EndNoteBibliography"/>
        <w:ind w:left="720" w:hanging="720"/>
      </w:pPr>
      <w:r w:rsidRPr="00C26F5C">
        <w:t xml:space="preserve">Buddle, E. A., Bray, H. J., &amp; Ankeny, R. A. (2018). "I Feel Sorry for Them": Australian Meat Consumers' Perceptions about Sheep and Beef Cattle Transportation. </w:t>
      </w:r>
      <w:r w:rsidRPr="00C26F5C">
        <w:rPr>
          <w:i/>
        </w:rPr>
        <w:t>Animals (Basel), 8</w:t>
      </w:r>
      <w:r w:rsidRPr="00C26F5C">
        <w:t>(10). doi:10.3390/ani8100171</w:t>
      </w:r>
    </w:p>
    <w:p w14:paraId="2DB5DC2E" w14:textId="0241CAD7" w:rsidR="00C26F5C" w:rsidRPr="00C26F5C" w:rsidRDefault="00C26F5C" w:rsidP="00C26F5C">
      <w:pPr>
        <w:pStyle w:val="EndNoteBibliography"/>
        <w:ind w:left="720" w:hanging="720"/>
      </w:pPr>
      <w:r w:rsidRPr="00C26F5C">
        <w:t xml:space="preserve">Campbell, B. D., &amp; Stafford Smith, D. M. (2000). A synthesis of recent global change research on pasture and rangeland production: reduced uncertainties and their management implications. </w:t>
      </w:r>
      <w:r w:rsidRPr="00C26F5C">
        <w:rPr>
          <w:i/>
        </w:rPr>
        <w:t>Agriculture, Ecosystems &amp; Environment, 82</w:t>
      </w:r>
      <w:r w:rsidRPr="00C26F5C">
        <w:t xml:space="preserve">(1â€“3), 39-55. Retrieved from </w:t>
      </w:r>
      <w:hyperlink r:id="rId35" w:history="1">
        <w:r w:rsidRPr="00C26F5C">
          <w:rPr>
            <w:rStyle w:val="Hyperlink"/>
          </w:rPr>
          <w:t>http://www.sciencedirect.com/science/article/pii/S0167880900002152</w:t>
        </w:r>
      </w:hyperlink>
    </w:p>
    <w:p w14:paraId="28389352" w14:textId="77777777" w:rsidR="00C26F5C" w:rsidRPr="00C26F5C" w:rsidRDefault="00C26F5C" w:rsidP="00C26F5C">
      <w:pPr>
        <w:pStyle w:val="EndNoteBibliography"/>
        <w:ind w:left="720" w:hanging="720"/>
      </w:pPr>
      <w:r w:rsidRPr="00C26F5C">
        <w:t xml:space="preserve">Cho, B. H., &amp; Hooker, N. H. (2002). </w:t>
      </w:r>
      <w:r w:rsidRPr="00C26F5C">
        <w:rPr>
          <w:i/>
        </w:rPr>
        <w:t>A note on three qualities: search, experience and credence attributes.</w:t>
      </w:r>
      <w:r w:rsidRPr="00C26F5C">
        <w:t xml:space="preserve"> Retrieved from </w:t>
      </w:r>
    </w:p>
    <w:p w14:paraId="310F9AD4" w14:textId="77777777" w:rsidR="00C26F5C" w:rsidRPr="00C26F5C" w:rsidRDefault="00C26F5C" w:rsidP="00C26F5C">
      <w:pPr>
        <w:pStyle w:val="EndNoteBibliography"/>
        <w:ind w:left="720" w:hanging="720"/>
      </w:pPr>
      <w:r w:rsidRPr="00C26F5C">
        <w:t xml:space="preserve">Chung, C., Boyer, T., &amp; Han, S. (2009). Valuing Quality Attributes and Country of Origin in the Korean Beef Market. </w:t>
      </w:r>
      <w:r w:rsidRPr="00C26F5C">
        <w:rPr>
          <w:i/>
        </w:rPr>
        <w:t>Journal of Agricultural Economics, 60</w:t>
      </w:r>
      <w:r w:rsidRPr="00C26F5C">
        <w:t>(3), 682-698. doi:10.1111/j.1477-9552.2009.00218.x</w:t>
      </w:r>
    </w:p>
    <w:p w14:paraId="36C06308" w14:textId="20AB4E86" w:rsidR="00C26F5C" w:rsidRPr="00C26F5C" w:rsidRDefault="00C26F5C" w:rsidP="00C26F5C">
      <w:pPr>
        <w:pStyle w:val="EndNoteBibliography"/>
        <w:ind w:left="720" w:hanging="720"/>
      </w:pPr>
      <w:r w:rsidRPr="00C26F5C">
        <w:t xml:space="preserve">Cobon, D. H., Stone, G. S., Carter, J. O., Scanlan, J. C., Toombs, N. R., Zhang, X., . . . McKeon, G. M. (2009). The climate change risk management matrix for the grazing industry of northern Australia. </w:t>
      </w:r>
      <w:r w:rsidRPr="00C26F5C">
        <w:rPr>
          <w:i/>
        </w:rPr>
        <w:t>The Rangeland Journal, 31</w:t>
      </w:r>
      <w:r w:rsidRPr="00C26F5C">
        <w:t>(1), 31-49. doi:</w:t>
      </w:r>
      <w:hyperlink r:id="rId36" w:history="1">
        <w:r w:rsidRPr="00C26F5C">
          <w:rPr>
            <w:rStyle w:val="Hyperlink"/>
          </w:rPr>
          <w:t>https://doi.org/10.1071/RJ08069</w:t>
        </w:r>
      </w:hyperlink>
    </w:p>
    <w:p w14:paraId="65CC439A" w14:textId="77777777" w:rsidR="00C26F5C" w:rsidRPr="00C26F5C" w:rsidRDefault="00C26F5C" w:rsidP="00C26F5C">
      <w:pPr>
        <w:pStyle w:val="EndNoteBibliography"/>
        <w:ind w:left="720" w:hanging="720"/>
      </w:pPr>
      <w:r w:rsidRPr="00C26F5C">
        <w:t xml:space="preserve">Coleman, G., Rohlf, V., Toukhsati, S., &amp; D, B. (2015). Public attitudes relevant to livestock animal welfare policy. </w:t>
      </w:r>
      <w:r w:rsidRPr="00C26F5C">
        <w:rPr>
          <w:i/>
        </w:rPr>
        <w:t>Farm Policy Journal, 12</w:t>
      </w:r>
      <w:r w:rsidRPr="00C26F5C">
        <w:t xml:space="preserve">, 45-57. </w:t>
      </w:r>
    </w:p>
    <w:p w14:paraId="7C4A0508" w14:textId="77777777" w:rsidR="00C26F5C" w:rsidRPr="00C26F5C" w:rsidRDefault="00C26F5C" w:rsidP="00C26F5C">
      <w:pPr>
        <w:pStyle w:val="EndNoteBibliography"/>
        <w:ind w:left="720" w:hanging="720"/>
      </w:pPr>
      <w:r w:rsidRPr="00C26F5C">
        <w:t xml:space="preserve">Council, N. H. a. M. R. (2013a). </w:t>
      </w:r>
      <w:r w:rsidRPr="00C26F5C">
        <w:rPr>
          <w:i/>
        </w:rPr>
        <w:t>Australian Dietary Guidelines. Canberra: National Health and Medical Research Council.</w:t>
      </w:r>
      <w:r w:rsidRPr="00C26F5C">
        <w:t xml:space="preserve"> Retrieved from </w:t>
      </w:r>
    </w:p>
    <w:p w14:paraId="01D9B514" w14:textId="77777777" w:rsidR="00C26F5C" w:rsidRPr="00C26F5C" w:rsidRDefault="00C26F5C" w:rsidP="00C26F5C">
      <w:pPr>
        <w:pStyle w:val="EndNoteBibliography"/>
        <w:ind w:left="720" w:hanging="720"/>
      </w:pPr>
      <w:r w:rsidRPr="00C26F5C">
        <w:t xml:space="preserve">Council, N. H. a. M. R. (2013b). </w:t>
      </w:r>
      <w:r w:rsidRPr="00C26F5C">
        <w:rPr>
          <w:i/>
        </w:rPr>
        <w:t>Eat for health Australian Dietary Guidelines</w:t>
      </w:r>
      <w:r w:rsidRPr="00C26F5C">
        <w:t>. Canberra: Commonwealth of Australia</w:t>
      </w:r>
    </w:p>
    <w:p w14:paraId="664DD6E1" w14:textId="77777777" w:rsidR="00C26F5C" w:rsidRPr="00C26F5C" w:rsidRDefault="00C26F5C" w:rsidP="00C26F5C">
      <w:pPr>
        <w:pStyle w:val="EndNoteBibliography"/>
        <w:ind w:left="720" w:hanging="720"/>
      </w:pPr>
      <w:r w:rsidRPr="00C26F5C">
        <w:t xml:space="preserve">Duarte Canever, M. (2008). The emergent demand chain management: key features and illustration from the beef business. </w:t>
      </w:r>
      <w:r w:rsidRPr="00C26F5C">
        <w:rPr>
          <w:i/>
        </w:rPr>
        <w:t>Supply Chain Management: An International Journal, 13</w:t>
      </w:r>
      <w:r w:rsidRPr="00C26F5C">
        <w:t>(2), 104-115. doi:10.1108/13598540810860949</w:t>
      </w:r>
    </w:p>
    <w:p w14:paraId="2ADD5C4F" w14:textId="31E68D0D" w:rsidR="00C26F5C" w:rsidRPr="00C26F5C" w:rsidRDefault="00C26F5C" w:rsidP="00C26F5C">
      <w:pPr>
        <w:pStyle w:val="EndNoteBibliography"/>
        <w:ind w:left="720" w:hanging="720"/>
      </w:pPr>
      <w:r w:rsidRPr="00C26F5C">
        <w:t xml:space="preserve">Egan, A. F., Ferguson, D. M., &amp; Thompson, J. M. (2001). Consumer sensory requirements for beef and their implications for the Australian beef industry. </w:t>
      </w:r>
      <w:r w:rsidRPr="00C26F5C">
        <w:rPr>
          <w:i/>
        </w:rPr>
        <w:t>Australian Journal of Experimental Agriculture, 41</w:t>
      </w:r>
      <w:r w:rsidRPr="00C26F5C">
        <w:t>(7), 855-859. doi:</w:t>
      </w:r>
      <w:hyperlink r:id="rId37" w:history="1">
        <w:r w:rsidRPr="00C26F5C">
          <w:rPr>
            <w:rStyle w:val="Hyperlink"/>
          </w:rPr>
          <w:t>https://doi.org/10.1071/EA00065</w:t>
        </w:r>
      </w:hyperlink>
    </w:p>
    <w:p w14:paraId="51388240" w14:textId="77777777" w:rsidR="00C26F5C" w:rsidRPr="00C26F5C" w:rsidRDefault="00C26F5C" w:rsidP="00C26F5C">
      <w:pPr>
        <w:pStyle w:val="EndNoteBibliography"/>
        <w:ind w:left="720" w:hanging="720"/>
      </w:pPr>
      <w:r w:rsidRPr="00C26F5C">
        <w:t xml:space="preserve">Ernest &amp; Young. (2018). </w:t>
      </w:r>
      <w:r w:rsidRPr="00C26F5C">
        <w:rPr>
          <w:i/>
        </w:rPr>
        <w:t>Investment Analysis of the Queensland Beef Supply Chain</w:t>
      </w:r>
      <w:r w:rsidRPr="00C26F5C">
        <w:t xml:space="preserve">. Retrieved from Brisbane </w:t>
      </w:r>
    </w:p>
    <w:p w14:paraId="62DD9105" w14:textId="543A78B6" w:rsidR="00C26F5C" w:rsidRPr="00C26F5C" w:rsidRDefault="00C26F5C" w:rsidP="00C26F5C">
      <w:pPr>
        <w:pStyle w:val="EndNoteBibliography"/>
        <w:ind w:left="720" w:hanging="720"/>
      </w:pPr>
      <w:r w:rsidRPr="00C26F5C">
        <w:lastRenderedPageBreak/>
        <w:t xml:space="preserve">Friel, S. (2010). Climate change, food insecurity and chronic diseases: sustainable and healthy policy opportunities for Australia. </w:t>
      </w:r>
      <w:r w:rsidRPr="00C26F5C">
        <w:rPr>
          <w:i/>
        </w:rPr>
        <w:t>NSW Public Health Bulletin, 21</w:t>
      </w:r>
      <w:r w:rsidRPr="00C26F5C">
        <w:t xml:space="preserve">(6), 129-133. Retrieved from </w:t>
      </w:r>
      <w:hyperlink r:id="rId38" w:history="1">
        <w:r w:rsidRPr="00C26F5C">
          <w:rPr>
            <w:rStyle w:val="Hyperlink"/>
          </w:rPr>
          <w:t>http://www.phrp.com.au/issues/volume-21-issue-5-6/climate-change-food-insecurity-and-chronic-diseases-sustainable-and-healthy-policy-opportunities-for-australia/</w:t>
        </w:r>
      </w:hyperlink>
    </w:p>
    <w:p w14:paraId="59CD0A4D" w14:textId="77777777" w:rsidR="00C26F5C" w:rsidRPr="00C26F5C" w:rsidRDefault="00C26F5C" w:rsidP="00C26F5C">
      <w:pPr>
        <w:pStyle w:val="EndNoteBibliography"/>
        <w:ind w:left="720" w:hanging="720"/>
      </w:pPr>
      <w:r w:rsidRPr="00C26F5C">
        <w:t>Friel, S. (2010). Climate change, food insecurity and chronic diseases: sustainable and healthy policy opportunities for Australia.</w:t>
      </w:r>
      <w:r w:rsidRPr="00C26F5C">
        <w:rPr>
          <w:i/>
        </w:rPr>
        <w:t xml:space="preserve"> Public Health Bulletin, 21</w:t>
      </w:r>
      <w:r w:rsidRPr="00C26F5C">
        <w:t xml:space="preserve">(5-6), 12-133. </w:t>
      </w:r>
    </w:p>
    <w:p w14:paraId="26FC5E02" w14:textId="77777777" w:rsidR="00C26F5C" w:rsidRPr="00C26F5C" w:rsidRDefault="00C26F5C" w:rsidP="00C26F5C">
      <w:pPr>
        <w:pStyle w:val="EndNoteBibliography"/>
        <w:ind w:left="720" w:hanging="720"/>
      </w:pPr>
      <w:r w:rsidRPr="00C26F5C">
        <w:t xml:space="preserve">Gatfield, T. (2006). Australia's Gone Chicken! </w:t>
      </w:r>
      <w:r w:rsidRPr="00C26F5C">
        <w:rPr>
          <w:i/>
        </w:rPr>
        <w:t>Journal of Food Products Marketing, 12</w:t>
      </w:r>
      <w:r w:rsidRPr="00C26F5C">
        <w:t>(3), 29-43. doi:10.1300/J038v12n03_03</w:t>
      </w:r>
    </w:p>
    <w:p w14:paraId="75B8E89F" w14:textId="425779F3" w:rsidR="00C26F5C" w:rsidRPr="00C26F5C" w:rsidRDefault="00C26F5C" w:rsidP="00C26F5C">
      <w:pPr>
        <w:pStyle w:val="EndNoteBibliography"/>
        <w:ind w:left="720" w:hanging="720"/>
      </w:pPr>
      <w:r w:rsidRPr="00C26F5C">
        <w:t xml:space="preserve">Gerber, P. J., Mottet, A., Opio, C. I., Falcucci, A., &amp; Teillard, F. (2015). Environmental impacts of beef production: Review of challenges and perspectives for durability. </w:t>
      </w:r>
      <w:r w:rsidRPr="00C26F5C">
        <w:rPr>
          <w:i/>
        </w:rPr>
        <w:t>Meat Science, 109</w:t>
      </w:r>
      <w:r w:rsidRPr="00C26F5C">
        <w:t>, 2-12. doi:</w:t>
      </w:r>
      <w:hyperlink r:id="rId39" w:history="1">
        <w:r w:rsidRPr="00C26F5C">
          <w:rPr>
            <w:rStyle w:val="Hyperlink"/>
          </w:rPr>
          <w:t>https://doi.org/10.1016/j.meatsci.2015.05.013</w:t>
        </w:r>
      </w:hyperlink>
    </w:p>
    <w:p w14:paraId="5894C60B" w14:textId="77777777" w:rsidR="00C26F5C" w:rsidRPr="00C26F5C" w:rsidRDefault="00C26F5C" w:rsidP="00C26F5C">
      <w:pPr>
        <w:pStyle w:val="EndNoteBibliography"/>
        <w:ind w:left="720" w:hanging="720"/>
      </w:pPr>
      <w:r w:rsidRPr="00C26F5C">
        <w:t xml:space="preserve">Greenwood, P. L., Gardner, G. E., &amp; Ferguson, D. M. (2018). Current situation and future prospects for the Australian beef industry - A review. </w:t>
      </w:r>
      <w:r w:rsidRPr="00C26F5C">
        <w:rPr>
          <w:i/>
        </w:rPr>
        <w:t>Asian-Australasian journal of animal sciences, 31</w:t>
      </w:r>
      <w:r w:rsidRPr="00C26F5C">
        <w:t>(7), 992-1006. doi:10.5713/ajas.18.0090</w:t>
      </w:r>
    </w:p>
    <w:p w14:paraId="5D0F4587" w14:textId="7287809A" w:rsidR="00C26F5C" w:rsidRPr="00C26F5C" w:rsidRDefault="00C26F5C" w:rsidP="00C26F5C">
      <w:pPr>
        <w:pStyle w:val="EndNoteBibliography"/>
        <w:ind w:left="720" w:hanging="720"/>
      </w:pPr>
      <w:r w:rsidRPr="00C26F5C">
        <w:t xml:space="preserve">Grunert, K. G. (2006). Future trends and consumer lifestyles with regard to meat consumption. </w:t>
      </w:r>
      <w:r w:rsidRPr="00C26F5C">
        <w:rPr>
          <w:i/>
        </w:rPr>
        <w:t>Meat Science, 74</w:t>
      </w:r>
      <w:r w:rsidRPr="00C26F5C">
        <w:t>(1), 149-160. doi:</w:t>
      </w:r>
      <w:hyperlink r:id="rId40" w:history="1">
        <w:r w:rsidRPr="00C26F5C">
          <w:rPr>
            <w:rStyle w:val="Hyperlink"/>
          </w:rPr>
          <w:t>https://doi.org/10.1016/j.meatsci.2006.04.016</w:t>
        </w:r>
      </w:hyperlink>
    </w:p>
    <w:p w14:paraId="330A6A67" w14:textId="3C480024" w:rsidR="00C26F5C" w:rsidRPr="00C26F5C" w:rsidRDefault="00C26F5C" w:rsidP="00C26F5C">
      <w:pPr>
        <w:pStyle w:val="EndNoteBibliography"/>
        <w:ind w:left="720" w:hanging="720"/>
      </w:pPr>
      <w:r w:rsidRPr="00C26F5C">
        <w:t xml:space="preserve">Hayley, A., Zinkiewicz, L., &amp; Hardiman, K. (2015). Values, attitudes, and frequency of meat consumption. Predicting meat-reduced diet in Australians. </w:t>
      </w:r>
      <w:r w:rsidRPr="00C26F5C">
        <w:rPr>
          <w:i/>
        </w:rPr>
        <w:t>Appetite, 84</w:t>
      </w:r>
      <w:r w:rsidRPr="00C26F5C">
        <w:t>, 98-106. doi:</w:t>
      </w:r>
      <w:hyperlink r:id="rId41" w:history="1">
        <w:r w:rsidRPr="00C26F5C">
          <w:rPr>
            <w:rStyle w:val="Hyperlink"/>
          </w:rPr>
          <w:t>https://doi.org/10.1016/j.appet.2014.10.002</w:t>
        </w:r>
      </w:hyperlink>
    </w:p>
    <w:p w14:paraId="117DB50C" w14:textId="6952DED2" w:rsidR="00C26F5C" w:rsidRPr="00C26F5C" w:rsidRDefault="00C26F5C" w:rsidP="00C26F5C">
      <w:pPr>
        <w:pStyle w:val="EndNoteBibliography"/>
        <w:ind w:left="720" w:hanging="720"/>
      </w:pPr>
      <w:r w:rsidRPr="00C26F5C">
        <w:t xml:space="preserve">Henchion, M. M., McCarthy, M., &amp; Resconi, V. C. (2017). Beef quality attributes: A systematic review of consumer perspectives. </w:t>
      </w:r>
      <w:r w:rsidRPr="00C26F5C">
        <w:rPr>
          <w:i/>
        </w:rPr>
        <w:t>Meat Science, 128</w:t>
      </w:r>
      <w:r w:rsidRPr="00C26F5C">
        <w:t>, 1-7. doi:</w:t>
      </w:r>
      <w:hyperlink r:id="rId42" w:history="1">
        <w:r w:rsidRPr="00C26F5C">
          <w:rPr>
            <w:rStyle w:val="Hyperlink"/>
          </w:rPr>
          <w:t>https://doi.org/10.1016/j.meatsci.2017.01.006</w:t>
        </w:r>
      </w:hyperlink>
    </w:p>
    <w:p w14:paraId="0B82E2A5" w14:textId="69AB467C" w:rsidR="00C26F5C" w:rsidRPr="00C26F5C" w:rsidRDefault="00C26F5C" w:rsidP="00C26F5C">
      <w:pPr>
        <w:pStyle w:val="EndNoteBibliography"/>
        <w:ind w:left="720" w:hanging="720"/>
      </w:pPr>
      <w:r w:rsidRPr="00C26F5C">
        <w:t xml:space="preserve">Hendrie, G. A., Ridoutt, B. G., Wiedmann, T. O., &amp; Noakes, M. (2014). Greenhouse Gas Emissions and the Australian Diet—Comparing Dietary Recommendations with Average Intakes. </w:t>
      </w:r>
      <w:r w:rsidRPr="00C26F5C">
        <w:rPr>
          <w:i/>
        </w:rPr>
        <w:t>Nutrients, 6</w:t>
      </w:r>
      <w:r w:rsidRPr="00C26F5C">
        <w:t xml:space="preserve">(1), 289-303. Retrieved from </w:t>
      </w:r>
      <w:hyperlink r:id="rId43" w:history="1">
        <w:r w:rsidRPr="00C26F5C">
          <w:rPr>
            <w:rStyle w:val="Hyperlink"/>
          </w:rPr>
          <w:t>https://www.mdpi.com/2072-6643/6/1/289</w:t>
        </w:r>
      </w:hyperlink>
    </w:p>
    <w:p w14:paraId="70EE8097" w14:textId="2B81F0F4" w:rsidR="00C26F5C" w:rsidRPr="00C26F5C" w:rsidRDefault="00C26F5C" w:rsidP="00C26F5C">
      <w:pPr>
        <w:pStyle w:val="EndNoteBibliography"/>
        <w:ind w:left="720" w:hanging="720"/>
      </w:pPr>
      <w:r w:rsidRPr="00C26F5C">
        <w:t xml:space="preserve">Hunt, L. P., McIvor, J. G., Grice, A. C., &amp; Bray, S. G. (2014). Principles and guidelines for managing cattle grazing in the grazing lands of northern Australia: stocking rates, pasture resting, prescribed fire, paddock size and water points – a review. </w:t>
      </w:r>
      <w:r w:rsidRPr="00C26F5C">
        <w:rPr>
          <w:i/>
        </w:rPr>
        <w:t>The Rangeland Journal, 36</w:t>
      </w:r>
      <w:r w:rsidRPr="00C26F5C">
        <w:t>(2), 105-119. doi:</w:t>
      </w:r>
      <w:hyperlink r:id="rId44" w:history="1">
        <w:r w:rsidRPr="00C26F5C">
          <w:rPr>
            <w:rStyle w:val="Hyperlink"/>
          </w:rPr>
          <w:t>https://doi.org/10.1071/RJ13070</w:t>
        </w:r>
      </w:hyperlink>
    </w:p>
    <w:p w14:paraId="0A06B7FF" w14:textId="77777777" w:rsidR="00C26F5C" w:rsidRPr="00C26F5C" w:rsidRDefault="00C26F5C" w:rsidP="00C26F5C">
      <w:pPr>
        <w:pStyle w:val="EndNoteBibliography"/>
        <w:ind w:left="720" w:hanging="720"/>
      </w:pPr>
      <w:r w:rsidRPr="00C26F5C">
        <w:t xml:space="preserve">Jie, F., Parton, K. A., &amp; Mustafid. (2016). Supply chain performance flexibility in the Australian beef industry. </w:t>
      </w:r>
      <w:r w:rsidRPr="00C26F5C">
        <w:rPr>
          <w:i/>
        </w:rPr>
        <w:t>International Journal of Logistics Research and Applications, 19</w:t>
      </w:r>
      <w:r w:rsidRPr="00C26F5C">
        <w:t>(4), 300-317. doi:10.1080/13675567.2015.1075477</w:t>
      </w:r>
    </w:p>
    <w:p w14:paraId="559E0A13" w14:textId="77777777" w:rsidR="00C26F5C" w:rsidRPr="00C26F5C" w:rsidRDefault="00C26F5C" w:rsidP="00C26F5C">
      <w:pPr>
        <w:pStyle w:val="EndNoteBibliography"/>
        <w:ind w:left="720" w:hanging="720"/>
      </w:pPr>
      <w:r w:rsidRPr="00C26F5C">
        <w:t xml:space="preserve">Juan Ding, M. (2014). Relationships between quality of information sharing and supply chain food quality in the Australian beef processing industry. </w:t>
      </w:r>
      <w:r w:rsidRPr="00C26F5C">
        <w:rPr>
          <w:i/>
        </w:rPr>
        <w:t>The International Journal of Logistics Management, 25</w:t>
      </w:r>
      <w:r w:rsidRPr="00C26F5C">
        <w:t>(1), 85-108. doi:10.1108/IJLM-07-2012-0057</w:t>
      </w:r>
    </w:p>
    <w:p w14:paraId="0E2BE30E" w14:textId="77777777" w:rsidR="00C26F5C" w:rsidRPr="00C26F5C" w:rsidRDefault="00C26F5C" w:rsidP="00C26F5C">
      <w:pPr>
        <w:pStyle w:val="EndNoteBibliography"/>
        <w:ind w:left="720" w:hanging="720"/>
      </w:pPr>
      <w:r w:rsidRPr="00C26F5C">
        <w:t xml:space="preserve">Kumar, P., Chatli, M. K., Mehta, N., Singh, P., Malav, O. P., &amp; Verma, A. K. (2017). Meat analogues: Health promising sustainable meat substitutes. </w:t>
      </w:r>
      <w:r w:rsidRPr="00C26F5C">
        <w:rPr>
          <w:i/>
        </w:rPr>
        <w:t>Critical Reviews in Food Science and Nutrition, 57</w:t>
      </w:r>
      <w:r w:rsidRPr="00C26F5C">
        <w:t>(5), 923-932. doi:10.1080/10408398.2014.939739</w:t>
      </w:r>
    </w:p>
    <w:p w14:paraId="0A4A36E5" w14:textId="3FA2294F" w:rsidR="00C26F5C" w:rsidRPr="00C26F5C" w:rsidRDefault="00C26F5C" w:rsidP="00C26F5C">
      <w:pPr>
        <w:pStyle w:val="EndNoteBibliography"/>
        <w:ind w:left="720" w:hanging="720"/>
      </w:pPr>
      <w:r w:rsidRPr="00C26F5C">
        <w:t xml:space="preserve">Lea, E., &amp; Worsley, A. (2008). Australian consumers’ food-related environmental beliefs and behaviours. </w:t>
      </w:r>
      <w:r w:rsidRPr="00C26F5C">
        <w:rPr>
          <w:i/>
        </w:rPr>
        <w:t>Appetite, 50</w:t>
      </w:r>
      <w:r w:rsidRPr="00C26F5C">
        <w:t>(2), 207-214. doi:</w:t>
      </w:r>
      <w:hyperlink r:id="rId45" w:history="1">
        <w:r w:rsidRPr="00C26F5C">
          <w:rPr>
            <w:rStyle w:val="Hyperlink"/>
          </w:rPr>
          <w:t>https://doi.org/10.1016/j.appet.2005.07.012</w:t>
        </w:r>
      </w:hyperlink>
    </w:p>
    <w:p w14:paraId="52A9ECDB" w14:textId="77777777" w:rsidR="00C26F5C" w:rsidRPr="00C26F5C" w:rsidRDefault="00C26F5C" w:rsidP="00C26F5C">
      <w:pPr>
        <w:pStyle w:val="EndNoteBibliography"/>
        <w:ind w:left="720" w:hanging="720"/>
      </w:pPr>
      <w:r w:rsidRPr="00C26F5C">
        <w:t xml:space="preserve">Lewis, K. E., Grebitus, C., Colson, G., &amp; Hu, W. (2017). German and British Consumer Willingness to Pay for Beef Labeled with Food Safety Attributes. </w:t>
      </w:r>
      <w:r w:rsidRPr="00C26F5C">
        <w:rPr>
          <w:i/>
        </w:rPr>
        <w:t>Journal of Agricultural Economics, 68</w:t>
      </w:r>
      <w:r w:rsidRPr="00C26F5C">
        <w:t>(2), 451-470. doi:10.1111/1477-9552.12187</w:t>
      </w:r>
    </w:p>
    <w:p w14:paraId="7DA5F881" w14:textId="3011AB0B" w:rsidR="00C26F5C" w:rsidRPr="00C26F5C" w:rsidRDefault="00C26F5C" w:rsidP="00C26F5C">
      <w:pPr>
        <w:pStyle w:val="EndNoteBibliography"/>
        <w:ind w:left="720" w:hanging="720"/>
      </w:pPr>
      <w:r w:rsidRPr="00C26F5C">
        <w:t xml:space="preserve">Loureiro, M. L., &amp; Umberger, W. J. (2007). A choice experiment model for beef: What US consumer responses tell us about relative preferences for food safety, country-of-origin labeling and traceability. </w:t>
      </w:r>
      <w:r w:rsidRPr="00C26F5C">
        <w:rPr>
          <w:i/>
        </w:rPr>
        <w:t>Food Policy, 32</w:t>
      </w:r>
      <w:r w:rsidRPr="00C26F5C">
        <w:t>(4), 496-514. doi:</w:t>
      </w:r>
      <w:hyperlink r:id="rId46" w:history="1">
        <w:r w:rsidRPr="00C26F5C">
          <w:rPr>
            <w:rStyle w:val="Hyperlink"/>
          </w:rPr>
          <w:t>https://doi.org/10.1016/j.foodpol.2006.11.006</w:t>
        </w:r>
      </w:hyperlink>
    </w:p>
    <w:p w14:paraId="4A3227C6" w14:textId="3D6D6C94" w:rsidR="00C26F5C" w:rsidRPr="00C26F5C" w:rsidRDefault="00C26F5C" w:rsidP="00C26F5C">
      <w:pPr>
        <w:pStyle w:val="EndNoteBibliography"/>
        <w:ind w:left="720" w:hanging="720"/>
      </w:pPr>
      <w:r w:rsidRPr="00C26F5C">
        <w:lastRenderedPageBreak/>
        <w:t xml:space="preserve">McAfee, A. J., McSorley, E. M., Cuskelly, G. J., Moss, B. W., Wallace, J. M. W., Bonham, M. P., &amp; Fearon, A. M. (2010). Red meat consumption: An overview of the risks and benefits. </w:t>
      </w:r>
      <w:r w:rsidRPr="00C26F5C">
        <w:rPr>
          <w:i/>
        </w:rPr>
        <w:t>Meat Science, 84</w:t>
      </w:r>
      <w:r w:rsidRPr="00C26F5C">
        <w:t>(1), 1-13. doi:</w:t>
      </w:r>
      <w:hyperlink r:id="rId47" w:history="1">
        <w:r w:rsidRPr="00C26F5C">
          <w:rPr>
            <w:rStyle w:val="Hyperlink"/>
          </w:rPr>
          <w:t>https://doi.org/10.1016/j.meatsci.2009.08.029</w:t>
        </w:r>
      </w:hyperlink>
    </w:p>
    <w:p w14:paraId="4D4D09BC" w14:textId="18D3FF71" w:rsidR="00C26F5C" w:rsidRPr="00C26F5C" w:rsidRDefault="00C26F5C" w:rsidP="00C26F5C">
      <w:pPr>
        <w:pStyle w:val="EndNoteBibliography"/>
        <w:ind w:left="720" w:hanging="720"/>
      </w:pPr>
      <w:r w:rsidRPr="00C26F5C">
        <w:t xml:space="preserve">McAlpine, C. A., Etter, A., Fearnside, P. M., Seabrook, L., &amp; Laurance, W. F. (2009). Increasing world consumption of beef as a driver of regional and global change: A call for policy action based on evidence from Queensland (Australia), Colombia and Brazil. </w:t>
      </w:r>
      <w:r w:rsidRPr="00C26F5C">
        <w:rPr>
          <w:i/>
        </w:rPr>
        <w:t>Global Environmental Change, 19</w:t>
      </w:r>
      <w:r w:rsidRPr="00C26F5C">
        <w:t>(1), 21-33. doi:</w:t>
      </w:r>
      <w:hyperlink r:id="rId48" w:history="1">
        <w:r w:rsidRPr="00C26F5C">
          <w:rPr>
            <w:rStyle w:val="Hyperlink"/>
          </w:rPr>
          <w:t>https://doi.org/10.1016/j.gloenvcha.2008.10.008</w:t>
        </w:r>
      </w:hyperlink>
    </w:p>
    <w:p w14:paraId="4E1B6186" w14:textId="4F22CC58" w:rsidR="00C26F5C" w:rsidRPr="00C26F5C" w:rsidRDefault="00C26F5C" w:rsidP="00C26F5C">
      <w:pPr>
        <w:pStyle w:val="EndNoteBibliography"/>
        <w:ind w:left="720" w:hanging="720"/>
      </w:pPr>
      <w:r w:rsidRPr="00C26F5C">
        <w:t xml:space="preserve">McMichael, A. J., Powles, J. W., Butler, C. D., &amp; Uauy, R. (2007). Food, livestock production, energy, climate change, and health. </w:t>
      </w:r>
      <w:r w:rsidRPr="00C26F5C">
        <w:rPr>
          <w:i/>
        </w:rPr>
        <w:t>The Lancet, 370</w:t>
      </w:r>
      <w:r w:rsidRPr="00C26F5C">
        <w:t>(9594), 1253-1263. doi:</w:t>
      </w:r>
      <w:hyperlink r:id="rId49" w:history="1">
        <w:r w:rsidRPr="00C26F5C">
          <w:rPr>
            <w:rStyle w:val="Hyperlink"/>
          </w:rPr>
          <w:t>https://doi.org/10.1016/S0140-6736(07)61256-2</w:t>
        </w:r>
      </w:hyperlink>
    </w:p>
    <w:p w14:paraId="174E73C2" w14:textId="759634B3" w:rsidR="00C26F5C" w:rsidRPr="00C26F5C" w:rsidRDefault="00C26F5C" w:rsidP="00C26F5C">
      <w:pPr>
        <w:pStyle w:val="EndNoteBibliography"/>
        <w:ind w:left="720" w:hanging="720"/>
      </w:pPr>
      <w:r w:rsidRPr="00C26F5C">
        <w:t xml:space="preserve">Meat and Livestock Australia. (2020). </w:t>
      </w:r>
      <w:r w:rsidRPr="00C26F5C">
        <w:rPr>
          <w:i/>
        </w:rPr>
        <w:t>Australian beef exports- Monthy Trade Summary July 2020</w:t>
      </w:r>
      <w:r w:rsidRPr="00C26F5C">
        <w:t xml:space="preserve">. Retrieved from </w:t>
      </w:r>
      <w:hyperlink r:id="rId50" w:history="1">
        <w:r w:rsidRPr="00C26F5C">
          <w:rPr>
            <w:rStyle w:val="Hyperlink"/>
          </w:rPr>
          <w:t>https://www.mla.com.au/globalassets/mla-corporate/prices--markets/documents/os-markets/export-statistics/july-2020/07.2020---australian-beef-exports---global-summary.pdf</w:t>
        </w:r>
      </w:hyperlink>
    </w:p>
    <w:p w14:paraId="5574F3AD" w14:textId="1DD050F5" w:rsidR="00C26F5C" w:rsidRPr="00C26F5C" w:rsidRDefault="00C26F5C" w:rsidP="00C26F5C">
      <w:pPr>
        <w:pStyle w:val="EndNoteBibliography"/>
        <w:ind w:left="720" w:hanging="720"/>
      </w:pPr>
      <w:r w:rsidRPr="00C26F5C">
        <w:t xml:space="preserve">Morales, L. E., Griffith, G., Wright, V., Fleming, E., Umberger, W., &amp; Hoang, N. (2013). Variables affecting the propensity to buy branded beef among groups of Australian beef buyers. </w:t>
      </w:r>
      <w:r w:rsidRPr="00C26F5C">
        <w:rPr>
          <w:i/>
        </w:rPr>
        <w:t>Meat Science, 94</w:t>
      </w:r>
      <w:r w:rsidRPr="00C26F5C">
        <w:t>(2), 239-246. doi:</w:t>
      </w:r>
      <w:hyperlink r:id="rId51" w:history="1">
        <w:r w:rsidRPr="00C26F5C">
          <w:rPr>
            <w:rStyle w:val="Hyperlink"/>
          </w:rPr>
          <w:t>https://doi.org/10.1016/j.meatsci.2013.02.005</w:t>
        </w:r>
      </w:hyperlink>
    </w:p>
    <w:p w14:paraId="2F3E4B1F" w14:textId="77777777" w:rsidR="00C26F5C" w:rsidRPr="00C26F5C" w:rsidRDefault="00C26F5C" w:rsidP="00C26F5C">
      <w:pPr>
        <w:pStyle w:val="EndNoteBibliography"/>
        <w:ind w:left="720" w:hanging="720"/>
      </w:pPr>
      <w:r w:rsidRPr="00C26F5C">
        <w:t xml:space="preserve">Morgan, R. (2015). </w:t>
      </w:r>
      <w:r w:rsidRPr="00C26F5C">
        <w:rPr>
          <w:i/>
        </w:rPr>
        <w:t>The slow but steady rise of vegetarianism in Australia</w:t>
      </w:r>
      <w:r w:rsidRPr="00C26F5C">
        <w:t xml:space="preserve">. Retrieved from </w:t>
      </w:r>
    </w:p>
    <w:p w14:paraId="13E9B8FB" w14:textId="77777777" w:rsidR="00C26F5C" w:rsidRPr="00C26F5C" w:rsidRDefault="00C26F5C" w:rsidP="00C26F5C">
      <w:pPr>
        <w:pStyle w:val="EndNoteBibliography"/>
        <w:ind w:left="720" w:hanging="720"/>
      </w:pPr>
      <w:r w:rsidRPr="00C26F5C">
        <w:t xml:space="preserve">OECD. (2019). Meat consumption (indicator). . </w:t>
      </w:r>
    </w:p>
    <w:p w14:paraId="6ED14898" w14:textId="77777777" w:rsidR="00C26F5C" w:rsidRPr="00C26F5C" w:rsidRDefault="00C26F5C" w:rsidP="00C26F5C">
      <w:pPr>
        <w:pStyle w:val="EndNoteBibliography"/>
        <w:ind w:left="720" w:hanging="720"/>
      </w:pPr>
      <w:r w:rsidRPr="00C26F5C">
        <w:t xml:space="preserve">OECD/FAO. (2019). </w:t>
      </w:r>
      <w:r w:rsidRPr="00C26F5C">
        <w:rPr>
          <w:i/>
        </w:rPr>
        <w:t>OECD-FAO Agricultural Outlook 2019-2028</w:t>
      </w:r>
      <w:r w:rsidRPr="00C26F5C">
        <w:t>. Rome: OECD Publishing</w:t>
      </w:r>
    </w:p>
    <w:p w14:paraId="442B9DAC" w14:textId="77777777" w:rsidR="00C26F5C" w:rsidRPr="00C26F5C" w:rsidRDefault="00C26F5C" w:rsidP="00C26F5C">
      <w:pPr>
        <w:pStyle w:val="EndNoteBibliography"/>
        <w:ind w:left="720" w:hanging="720"/>
      </w:pPr>
      <w:r w:rsidRPr="00C26F5C">
        <w:t xml:space="preserve">Office of the Director  Agricultural Development Economics Division. (2009). </w:t>
      </w:r>
      <w:r w:rsidRPr="00C26F5C">
        <w:rPr>
          <w:i/>
        </w:rPr>
        <w:t>High Level Expert Forum - How to Feed the World in 2050.</w:t>
      </w:r>
      <w:r w:rsidRPr="00C26F5C">
        <w:t xml:space="preserve"> Paper presented at the How to Feed the World 2050, Viale delle Terme di Caracalla, 00153 Rome, Ital.</w:t>
      </w:r>
    </w:p>
    <w:p w14:paraId="6D9B1A5E" w14:textId="5F603C67" w:rsidR="00C26F5C" w:rsidRPr="00C26F5C" w:rsidRDefault="00C26F5C" w:rsidP="00C26F5C">
      <w:pPr>
        <w:pStyle w:val="EndNoteBibliography"/>
        <w:ind w:left="720" w:hanging="720"/>
      </w:pPr>
      <w:r w:rsidRPr="00C26F5C">
        <w:t xml:space="preserve">Pahl, L. I., &amp; Sharp, R. (2007). Stakeholder expectations for environmental assurance in agriculture: lessons from the pastoral industry. </w:t>
      </w:r>
      <w:r w:rsidRPr="00C26F5C">
        <w:rPr>
          <w:i/>
        </w:rPr>
        <w:t>Australian Journal of Experimental Agriculture, 47</w:t>
      </w:r>
      <w:r w:rsidRPr="00C26F5C">
        <w:t>(3), 260-272. doi:</w:t>
      </w:r>
      <w:hyperlink r:id="rId52" w:history="1">
        <w:r w:rsidRPr="00C26F5C">
          <w:rPr>
            <w:rStyle w:val="Hyperlink"/>
          </w:rPr>
          <w:t>https://doi.org/10.1071/EA06019</w:t>
        </w:r>
      </w:hyperlink>
    </w:p>
    <w:p w14:paraId="72F3937E" w14:textId="0BC1EB8D" w:rsidR="00C26F5C" w:rsidRPr="00C26F5C" w:rsidRDefault="00C26F5C" w:rsidP="00C26F5C">
      <w:pPr>
        <w:pStyle w:val="EndNoteBibliography"/>
        <w:ind w:left="720" w:hanging="720"/>
      </w:pPr>
      <w:r w:rsidRPr="00C26F5C">
        <w:t xml:space="preserve">Petherick, J. C. (2005). Animal welfare issues associated with extensive livestock production: The northern Australian beef cattle industry. </w:t>
      </w:r>
      <w:r w:rsidRPr="00C26F5C">
        <w:rPr>
          <w:i/>
        </w:rPr>
        <w:t>Applied Animal Behaviour Science, 92</w:t>
      </w:r>
      <w:r w:rsidRPr="00C26F5C">
        <w:t>(3), 211-234. doi:</w:t>
      </w:r>
      <w:hyperlink r:id="rId53" w:history="1">
        <w:r w:rsidRPr="00C26F5C">
          <w:rPr>
            <w:rStyle w:val="Hyperlink"/>
          </w:rPr>
          <w:t>https://doi.org/10.1016/j.applanim.2005.05.009</w:t>
        </w:r>
      </w:hyperlink>
    </w:p>
    <w:p w14:paraId="74043D25" w14:textId="5EDC0805" w:rsidR="00C26F5C" w:rsidRPr="00C26F5C" w:rsidRDefault="00C26F5C" w:rsidP="00C26F5C">
      <w:pPr>
        <w:pStyle w:val="EndNoteBibliography"/>
        <w:ind w:left="720" w:hanging="720"/>
      </w:pPr>
      <w:r w:rsidRPr="00C26F5C">
        <w:t xml:space="preserve">Pethick, D. W., Ball, A. J., Banks, R. G., &amp; Hocquette, J. F. (2010). Current and future issues facing red meat quality in a competitive market and how to manage continuous improvement. </w:t>
      </w:r>
      <w:r w:rsidRPr="00C26F5C">
        <w:rPr>
          <w:i/>
        </w:rPr>
        <w:t>Animal Production Science, 51</w:t>
      </w:r>
      <w:r w:rsidRPr="00C26F5C">
        <w:t>(1), 13-18. doi:</w:t>
      </w:r>
      <w:hyperlink r:id="rId54" w:history="1">
        <w:r w:rsidRPr="00C26F5C">
          <w:rPr>
            <w:rStyle w:val="Hyperlink"/>
          </w:rPr>
          <w:t>https://doi.org/10.1071/AN10041</w:t>
        </w:r>
      </w:hyperlink>
    </w:p>
    <w:p w14:paraId="1C881CAA" w14:textId="77777777" w:rsidR="00C26F5C" w:rsidRPr="00C26F5C" w:rsidRDefault="00C26F5C" w:rsidP="00C26F5C">
      <w:pPr>
        <w:pStyle w:val="EndNoteBibliography"/>
        <w:ind w:left="720" w:hanging="720"/>
      </w:pPr>
      <w:r w:rsidRPr="00C26F5C">
        <w:t xml:space="preserve">Phillips, C. (2005). Ethical perspectives of the Australian live export trade. </w:t>
      </w:r>
      <w:r w:rsidRPr="00C26F5C">
        <w:rPr>
          <w:i/>
        </w:rPr>
        <w:t>Australian veterinary journal, 83</w:t>
      </w:r>
      <w:r w:rsidRPr="00C26F5C">
        <w:t>(9), 558-562. doi:10.1111/j.1751-0813.2005.tb13336.x</w:t>
      </w:r>
    </w:p>
    <w:p w14:paraId="6C094F00" w14:textId="1DE8E5D8" w:rsidR="00C26F5C" w:rsidRPr="00C26F5C" w:rsidRDefault="00C26F5C" w:rsidP="00C26F5C">
      <w:pPr>
        <w:pStyle w:val="EndNoteBibliography"/>
        <w:ind w:left="720" w:hanging="720"/>
      </w:pPr>
      <w:r w:rsidRPr="00C26F5C">
        <w:t xml:space="preserve">Polkinghorne, R. J., &amp; Thompson, J. M. (2010). Meat standards and grading: A world view. </w:t>
      </w:r>
      <w:r w:rsidRPr="00C26F5C">
        <w:rPr>
          <w:i/>
        </w:rPr>
        <w:t>Meat Science, 86</w:t>
      </w:r>
      <w:r w:rsidRPr="00C26F5C">
        <w:t>(1), 227-235. doi:</w:t>
      </w:r>
      <w:hyperlink r:id="rId55" w:history="1">
        <w:r w:rsidRPr="00C26F5C">
          <w:rPr>
            <w:rStyle w:val="Hyperlink"/>
          </w:rPr>
          <w:t>https://doi.org/10.1016/j.meatsci.2010.05.010</w:t>
        </w:r>
      </w:hyperlink>
    </w:p>
    <w:p w14:paraId="3F12D3CE" w14:textId="31448D63" w:rsidR="00C26F5C" w:rsidRPr="00C26F5C" w:rsidRDefault="00C26F5C" w:rsidP="00C26F5C">
      <w:pPr>
        <w:pStyle w:val="EndNoteBibliography"/>
        <w:ind w:left="720" w:hanging="720"/>
      </w:pPr>
      <w:r w:rsidRPr="00C26F5C">
        <w:t xml:space="preserve">Röhr, A., Lüddecke, K., Drusch, S., Müller, M. J., &amp; Alvensleben, R. v. (2005). Food quality and safety––consumer perception and public health concern. </w:t>
      </w:r>
      <w:r w:rsidRPr="00C26F5C">
        <w:rPr>
          <w:i/>
        </w:rPr>
        <w:t>Food Control, 16</w:t>
      </w:r>
      <w:r w:rsidRPr="00C26F5C">
        <w:t>(8), 649-655. doi:</w:t>
      </w:r>
      <w:hyperlink r:id="rId56" w:history="1">
        <w:r w:rsidRPr="00C26F5C">
          <w:rPr>
            <w:rStyle w:val="Hyperlink"/>
          </w:rPr>
          <w:t>https://doi.org/10.1016/j.foodcont.2004.06.001</w:t>
        </w:r>
      </w:hyperlink>
    </w:p>
    <w:p w14:paraId="2A98CFB7" w14:textId="77777777" w:rsidR="00C26F5C" w:rsidRPr="00C26F5C" w:rsidRDefault="00C26F5C" w:rsidP="00C26F5C">
      <w:pPr>
        <w:pStyle w:val="EndNoteBibliography"/>
        <w:ind w:left="720" w:hanging="720"/>
      </w:pPr>
      <w:r w:rsidRPr="00C26F5C">
        <w:t xml:space="preserve">Ruby, M. B. (2012). Vegetarianism. A blossoming field of study. </w:t>
      </w:r>
      <w:r w:rsidRPr="00C26F5C">
        <w:rPr>
          <w:i/>
        </w:rPr>
        <w:t>Appetite, 58</w:t>
      </w:r>
      <w:r w:rsidRPr="00C26F5C">
        <w:t xml:space="preserve">(1), 141-150. </w:t>
      </w:r>
    </w:p>
    <w:p w14:paraId="24768CC9" w14:textId="0F41ECBA" w:rsidR="00C26F5C" w:rsidRPr="00C26F5C" w:rsidRDefault="00C26F5C" w:rsidP="00C26F5C">
      <w:pPr>
        <w:pStyle w:val="EndNoteBibliography"/>
        <w:ind w:left="720" w:hanging="720"/>
      </w:pPr>
      <w:r w:rsidRPr="00C26F5C">
        <w:t xml:space="preserve">Russell, C. G., &amp; Cox, D. N. (2004). Understanding middle-aged consumers' perceptions of meat using repertory grid methodology. </w:t>
      </w:r>
      <w:r w:rsidRPr="00C26F5C">
        <w:rPr>
          <w:i/>
        </w:rPr>
        <w:t>Food Quality and Preference, 15</w:t>
      </w:r>
      <w:r w:rsidRPr="00C26F5C">
        <w:t>(4), 317-329. doi:</w:t>
      </w:r>
      <w:hyperlink r:id="rId57" w:history="1">
        <w:r w:rsidRPr="00C26F5C">
          <w:rPr>
            <w:rStyle w:val="Hyperlink"/>
          </w:rPr>
          <w:t>https://doi.org/10.1016/S0950-3293(03)00073-9</w:t>
        </w:r>
      </w:hyperlink>
    </w:p>
    <w:p w14:paraId="51A41AE8" w14:textId="77777777" w:rsidR="00C26F5C" w:rsidRPr="00C26F5C" w:rsidRDefault="00C26F5C" w:rsidP="00C26F5C">
      <w:pPr>
        <w:pStyle w:val="EndNoteBibliography"/>
        <w:ind w:left="720" w:hanging="720"/>
      </w:pPr>
      <w:r w:rsidRPr="00C26F5C">
        <w:t xml:space="preserve">Schröder, M. J. A., &amp; McEachern, M. G. (2004). Consumer value conflicts surrounding ethical food purchase decisions: a focus on animal welfare. </w:t>
      </w:r>
      <w:r w:rsidRPr="00C26F5C">
        <w:rPr>
          <w:i/>
        </w:rPr>
        <w:t>International Journal of Consumer Studies, 28</w:t>
      </w:r>
      <w:r w:rsidRPr="00C26F5C">
        <w:t>(2), 168-177. doi:10.1111/j.1470-6431.2003.00357.x</w:t>
      </w:r>
    </w:p>
    <w:p w14:paraId="37DD3B11" w14:textId="287B3EBD" w:rsidR="00C26F5C" w:rsidRPr="00C26F5C" w:rsidRDefault="00C26F5C" w:rsidP="00C26F5C">
      <w:pPr>
        <w:pStyle w:val="EndNoteBibliography"/>
        <w:ind w:left="720" w:hanging="720"/>
      </w:pPr>
      <w:r w:rsidRPr="00C26F5C">
        <w:lastRenderedPageBreak/>
        <w:t xml:space="preserve">Tobler, C., Visschers, V. H. M., &amp; Siegrist, M. (2011). Eating green. Consumers’ willingness to adopt ecological food consumption behaviors. </w:t>
      </w:r>
      <w:r w:rsidRPr="00C26F5C">
        <w:rPr>
          <w:i/>
        </w:rPr>
        <w:t>Appetite, 57</w:t>
      </w:r>
      <w:r w:rsidRPr="00C26F5C">
        <w:t>(3), 674-682. doi:</w:t>
      </w:r>
      <w:hyperlink r:id="rId58" w:history="1">
        <w:r w:rsidRPr="00C26F5C">
          <w:rPr>
            <w:rStyle w:val="Hyperlink"/>
          </w:rPr>
          <w:t>https://doi.org/10.1016/j.appet.2011.08.010</w:t>
        </w:r>
      </w:hyperlink>
    </w:p>
    <w:p w14:paraId="34A8C230" w14:textId="77777777" w:rsidR="00C26F5C" w:rsidRPr="00C26F5C" w:rsidRDefault="00C26F5C" w:rsidP="00C26F5C">
      <w:pPr>
        <w:pStyle w:val="EndNoteBibliography"/>
        <w:ind w:left="720" w:hanging="720"/>
      </w:pPr>
      <w:r w:rsidRPr="00C26F5C">
        <w:t xml:space="preserve">Trewin, R. (2014). Australian–Indonesian Live Cattle Trade—What Future? </w:t>
      </w:r>
      <w:r w:rsidRPr="00C26F5C">
        <w:rPr>
          <w:i/>
        </w:rPr>
        <w:t>Asia &amp; the Pacific Policy Studies, 1</w:t>
      </w:r>
      <w:r w:rsidRPr="00C26F5C">
        <w:t>(2), 423-430. doi:10.1002/app5.29</w:t>
      </w:r>
    </w:p>
    <w:p w14:paraId="3C35856C" w14:textId="77777777" w:rsidR="00C26F5C" w:rsidRPr="00C26F5C" w:rsidRDefault="00C26F5C" w:rsidP="00C26F5C">
      <w:pPr>
        <w:pStyle w:val="EndNoteBibliography"/>
        <w:ind w:left="720" w:hanging="720"/>
      </w:pPr>
      <w:r w:rsidRPr="00C26F5C">
        <w:t>Umberger, W. J., Boxall, P. C., &amp; Lacy, R. C. (2009). Role of credence and health information in determining US consumers’ willingness-to-pay for grass-finished beef.</w:t>
      </w:r>
      <w:r w:rsidRPr="00C26F5C">
        <w:rPr>
          <w:i/>
        </w:rPr>
        <w:t xml:space="preserve"> 53</w:t>
      </w:r>
      <w:r w:rsidRPr="00C26F5C">
        <w:t>(4), 603-623. doi:10.1111/j.1467-8489.2009.00466.x</w:t>
      </w:r>
    </w:p>
    <w:p w14:paraId="0CB913E2" w14:textId="77777777" w:rsidR="00C26F5C" w:rsidRPr="00C26F5C" w:rsidRDefault="00C26F5C" w:rsidP="00C26F5C">
      <w:pPr>
        <w:pStyle w:val="EndNoteBibliography"/>
        <w:ind w:left="720" w:hanging="720"/>
      </w:pPr>
      <w:r w:rsidRPr="00C26F5C">
        <w:t xml:space="preserve">Van Wezemael, L., W. Verbeke, J. O. Kügler, M. D. de Barcellos and K. G. Grunert. (2010). European consumers and beef safety: Perceptions, expectations and uncertainty reduction strategies. </w:t>
      </w:r>
      <w:r w:rsidRPr="00C26F5C">
        <w:rPr>
          <w:i/>
        </w:rPr>
        <w:t>Food Control, 21</w:t>
      </w:r>
      <w:r w:rsidRPr="00C26F5C">
        <w:t xml:space="preserve">(6), 835-844. </w:t>
      </w:r>
    </w:p>
    <w:p w14:paraId="3049CA31" w14:textId="77777777" w:rsidR="00C26F5C" w:rsidRPr="00C26F5C" w:rsidRDefault="00C26F5C" w:rsidP="00C26F5C">
      <w:pPr>
        <w:pStyle w:val="EndNoteBibliography"/>
        <w:ind w:left="720" w:hanging="720"/>
      </w:pPr>
      <w:r w:rsidRPr="00C26F5C">
        <w:t xml:space="preserve">Vaus., D. A. D. (2002). </w:t>
      </w:r>
      <w:r w:rsidRPr="00C26F5C">
        <w:rPr>
          <w:i/>
        </w:rPr>
        <w:t>Surveys in Social Research (5th ed.)</w:t>
      </w:r>
      <w:r w:rsidRPr="00C26F5C">
        <w:t>. Crows Nest, NSW Allen &amp; Urwin.</w:t>
      </w:r>
    </w:p>
    <w:p w14:paraId="449C4F06" w14:textId="3D87F5A5" w:rsidR="00C26F5C" w:rsidRPr="00C26F5C" w:rsidRDefault="00C26F5C" w:rsidP="00C26F5C">
      <w:pPr>
        <w:pStyle w:val="EndNoteBibliography"/>
        <w:ind w:left="720" w:hanging="720"/>
      </w:pPr>
      <w:r w:rsidRPr="00C26F5C">
        <w:t xml:space="preserve">Watson, R., Gee, A., Polkinghorne, R., &amp; Porter, M. (2008). Consumer assessment of eating quality development of protocols for Meat Standards Australia (MSA) testing. </w:t>
      </w:r>
      <w:r w:rsidRPr="00C26F5C">
        <w:rPr>
          <w:i/>
        </w:rPr>
        <w:t>Australian Journal of Experimental Agriculture, 48</w:t>
      </w:r>
      <w:r w:rsidRPr="00C26F5C">
        <w:t>(11), 1360-1367. doi:</w:t>
      </w:r>
      <w:hyperlink r:id="rId59" w:history="1">
        <w:r w:rsidRPr="00C26F5C">
          <w:rPr>
            <w:rStyle w:val="Hyperlink"/>
          </w:rPr>
          <w:t>https://doi.org/10.1071/EA07176</w:t>
        </w:r>
      </w:hyperlink>
    </w:p>
    <w:p w14:paraId="313ACBB3" w14:textId="7FDB3024" w:rsidR="00C26F5C" w:rsidRPr="00C26F5C" w:rsidRDefault="00C26F5C" w:rsidP="00C26F5C">
      <w:pPr>
        <w:pStyle w:val="EndNoteBibliography"/>
        <w:ind w:left="720" w:hanging="720"/>
      </w:pPr>
      <w:r w:rsidRPr="00C26F5C">
        <w:t xml:space="preserve">Willett, W., Rockström, J., Loken, B., Springmann, M., Lang, T., Vermeulen, S., . . . Murray, C. J. L. (2019). Food in the Anthropocene: the EAT–Lancet Commission on healthy diets from sustainable food systems. </w:t>
      </w:r>
      <w:r w:rsidRPr="00C26F5C">
        <w:rPr>
          <w:i/>
        </w:rPr>
        <w:t>The Lancet, 393</w:t>
      </w:r>
      <w:r w:rsidRPr="00C26F5C">
        <w:t>(10170), 447-492. doi:</w:t>
      </w:r>
      <w:hyperlink r:id="rId60" w:history="1">
        <w:r w:rsidRPr="00C26F5C">
          <w:rPr>
            <w:rStyle w:val="Hyperlink"/>
          </w:rPr>
          <w:t>https://doi.org/10.1016/S0140-6736(18)31788-4</w:t>
        </w:r>
      </w:hyperlink>
    </w:p>
    <w:p w14:paraId="76AFD1A5" w14:textId="77777777" w:rsidR="00C26F5C" w:rsidRPr="00C26F5C" w:rsidRDefault="00C26F5C" w:rsidP="00C26F5C">
      <w:pPr>
        <w:pStyle w:val="EndNoteBibliography"/>
        <w:ind w:left="720" w:hanging="720"/>
      </w:pPr>
      <w:r w:rsidRPr="00C26F5C">
        <w:t xml:space="preserve">Zar, J. (1984). </w:t>
      </w:r>
      <w:r w:rsidRPr="00C26F5C">
        <w:rPr>
          <w:i/>
        </w:rPr>
        <w:t>Biostatistical Analysis</w:t>
      </w:r>
      <w:r w:rsidRPr="00C26F5C">
        <w:t>. Englewood Cliffs, New Jersey: Prentice-Hall International.</w:t>
      </w:r>
    </w:p>
    <w:p w14:paraId="16E44399" w14:textId="5C1A4401" w:rsidR="00041D7B" w:rsidRDefault="00041D7B" w:rsidP="00F63707">
      <w:pPr>
        <w:pStyle w:val="BodyText"/>
        <w:spacing w:after="0"/>
        <w:ind w:left="720" w:hanging="720"/>
      </w:pPr>
      <w:r>
        <w:fldChar w:fldCharType="end"/>
      </w:r>
    </w:p>
    <w:p w14:paraId="4E01FA9B" w14:textId="77777777" w:rsidR="00041D7B" w:rsidRDefault="00041D7B" w:rsidP="00041D7B">
      <w:pPr>
        <w:pStyle w:val="BodyText"/>
      </w:pPr>
    </w:p>
    <w:p w14:paraId="3CF7E4B9" w14:textId="77777777" w:rsidR="00041D7B" w:rsidRDefault="00041D7B" w:rsidP="00041D7B">
      <w:pPr>
        <w:pStyle w:val="BodyText"/>
      </w:pPr>
    </w:p>
    <w:p w14:paraId="0D0E73F0" w14:textId="77777777" w:rsidR="00041D7B" w:rsidRDefault="00041D7B" w:rsidP="00041D7B">
      <w:pPr>
        <w:pStyle w:val="BodyText"/>
        <w:sectPr w:rsidR="00041D7B" w:rsidSect="0057186E">
          <w:pgSz w:w="11906" w:h="16838"/>
          <w:pgMar w:top="1985" w:right="851" w:bottom="2268" w:left="851" w:header="709" w:footer="709" w:gutter="0"/>
          <w:cols w:space="708"/>
          <w:docGrid w:linePitch="360"/>
        </w:sectPr>
      </w:pPr>
    </w:p>
    <w:p w14:paraId="7E8272C9" w14:textId="77777777" w:rsidR="00041D7B" w:rsidRDefault="00041D7B" w:rsidP="00041D7B">
      <w:pPr>
        <w:pStyle w:val="BodyText"/>
      </w:pPr>
    </w:p>
    <w:sectPr w:rsidR="00041D7B" w:rsidSect="0057186E">
      <w:footerReference w:type="default" r:id="rId61"/>
      <w:pgSz w:w="11906" w:h="16838"/>
      <w:pgMar w:top="1985" w:right="851" w:bottom="2268"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5A7856" w14:textId="77777777" w:rsidR="00D46DFA" w:rsidRDefault="00D46DFA" w:rsidP="00A07A9B">
      <w:r>
        <w:separator/>
      </w:r>
    </w:p>
  </w:endnote>
  <w:endnote w:type="continuationSeparator" w:id="0">
    <w:p w14:paraId="7C6F197A" w14:textId="77777777" w:rsidR="00D46DFA" w:rsidRDefault="00D46DFA" w:rsidP="00A07A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02151298"/>
      <w:docPartObj>
        <w:docPartGallery w:val="Page Numbers (Bottom of Page)"/>
        <w:docPartUnique/>
      </w:docPartObj>
    </w:sdtPr>
    <w:sdtEndPr>
      <w:rPr>
        <w:noProof/>
      </w:rPr>
    </w:sdtEndPr>
    <w:sdtContent>
      <w:p w14:paraId="47773721" w14:textId="3C81F5A1" w:rsidR="00791BAA" w:rsidRDefault="00791BA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C22FC4" w14:textId="4AC37548" w:rsidR="00791BAA" w:rsidRDefault="00791BA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7434644"/>
      <w:docPartObj>
        <w:docPartGallery w:val="Page Numbers (Bottom of Page)"/>
        <w:docPartUnique/>
      </w:docPartObj>
    </w:sdtPr>
    <w:sdtEndPr>
      <w:rPr>
        <w:noProof/>
      </w:rPr>
    </w:sdtEndPr>
    <w:sdtContent>
      <w:p w14:paraId="4B0A50E1" w14:textId="77777777" w:rsidR="00791BAA" w:rsidRDefault="00791BAA">
        <w:pPr>
          <w:pStyle w:val="Footer"/>
          <w:jc w:val="center"/>
        </w:pPr>
        <w:r>
          <w:fldChar w:fldCharType="begin"/>
        </w:r>
        <w:r>
          <w:instrText xml:space="preserve"> PAGE   \* MERGEFORMAT </w:instrText>
        </w:r>
        <w:r>
          <w:fldChar w:fldCharType="separate"/>
        </w:r>
        <w:r>
          <w:rPr>
            <w:noProof/>
          </w:rPr>
          <w:t>3</w:t>
        </w:r>
        <w:r>
          <w:rPr>
            <w:noProof/>
          </w:rPr>
          <w:fldChar w:fldCharType="end"/>
        </w:r>
      </w:p>
    </w:sdtContent>
  </w:sdt>
  <w:p w14:paraId="65CDA519" w14:textId="77777777" w:rsidR="00791BAA" w:rsidRDefault="00791BA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21FA1C" w14:textId="77777777" w:rsidR="00D46DFA" w:rsidRDefault="00D46DFA" w:rsidP="00A07A9B">
      <w:r>
        <w:separator/>
      </w:r>
    </w:p>
  </w:footnote>
  <w:footnote w:type="continuationSeparator" w:id="0">
    <w:p w14:paraId="25A13896" w14:textId="77777777" w:rsidR="00D46DFA" w:rsidRDefault="00D46DFA" w:rsidP="00A07A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867998" w14:textId="77777777" w:rsidR="00791BAA" w:rsidRDefault="00791BAA">
    <w:pPr>
      <w:pStyle w:val="Header"/>
    </w:pPr>
    <w:r>
      <w:rPr>
        <w:noProof/>
        <w:lang w:eastAsia="en-AU"/>
      </w:rPr>
      <w:drawing>
        <wp:anchor distT="0" distB="0" distL="114300" distR="114300" simplePos="0" relativeHeight="251682816" behindDoc="1" locked="0" layoutInCell="1" allowOverlap="1" wp14:anchorId="316BBD06" wp14:editId="0D3F4EDF">
          <wp:simplePos x="0" y="0"/>
          <wp:positionH relativeFrom="margin">
            <wp:align>left</wp:align>
          </wp:positionH>
          <wp:positionV relativeFrom="paragraph">
            <wp:posOffset>-211240</wp:posOffset>
          </wp:positionV>
          <wp:extent cx="2676525" cy="586740"/>
          <wp:effectExtent l="0" t="0" r="9525" b="3810"/>
          <wp:wrapNone/>
          <wp:docPr id="4" name="Picture 4" descr="C:\Users\u1005726\AppData\Local\Microsoft\Windows\INetCache\Content.Word\Rural Economies Logo_LONG_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1005726\AppData\Local\Microsoft\Windows\INetCache\Content.Word\Rural Economies Logo_LONG_WHITE.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76525" cy="5867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7696" behindDoc="1" locked="0" layoutInCell="1" allowOverlap="1" wp14:anchorId="50C1839F" wp14:editId="2AE356F6">
          <wp:simplePos x="0" y="0"/>
          <wp:positionH relativeFrom="page">
            <wp:posOffset>-15766</wp:posOffset>
          </wp:positionH>
          <wp:positionV relativeFrom="paragraph">
            <wp:posOffset>-450215</wp:posOffset>
          </wp:positionV>
          <wp:extent cx="7531757" cy="1074742"/>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eader artwork.jpg"/>
                  <pic:cNvPicPr/>
                </pic:nvPicPr>
                <pic:blipFill>
                  <a:blip r:embed="rId2">
                    <a:extLst>
                      <a:ext uri="{28A0092B-C50C-407E-A947-70E740481C1C}">
                        <a14:useLocalDpi xmlns:a14="http://schemas.microsoft.com/office/drawing/2010/main" val="0"/>
                      </a:ext>
                    </a:extLst>
                  </a:blip>
                  <a:stretch>
                    <a:fillRect/>
                  </a:stretch>
                </pic:blipFill>
                <pic:spPr>
                  <a:xfrm>
                    <a:off x="0" y="0"/>
                    <a:ext cx="7762437" cy="1107659"/>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FC7863"/>
    <w:multiLevelType w:val="hybridMultilevel"/>
    <w:tmpl w:val="8020E9DC"/>
    <w:lvl w:ilvl="0" w:tplc="0C090001">
      <w:start w:val="1"/>
      <w:numFmt w:val="bullet"/>
      <w:lvlText w:val=""/>
      <w:lvlJc w:val="left"/>
      <w:pPr>
        <w:ind w:left="7873" w:hanging="360"/>
      </w:pPr>
      <w:rPr>
        <w:rFonts w:ascii="Symbol" w:hAnsi="Symbol" w:hint="default"/>
      </w:rPr>
    </w:lvl>
    <w:lvl w:ilvl="1" w:tplc="0C090003" w:tentative="1">
      <w:start w:val="1"/>
      <w:numFmt w:val="bullet"/>
      <w:lvlText w:val="o"/>
      <w:lvlJc w:val="left"/>
      <w:pPr>
        <w:ind w:left="8593" w:hanging="360"/>
      </w:pPr>
      <w:rPr>
        <w:rFonts w:ascii="Courier New" w:hAnsi="Courier New" w:cs="Courier New" w:hint="default"/>
      </w:rPr>
    </w:lvl>
    <w:lvl w:ilvl="2" w:tplc="0C090005" w:tentative="1">
      <w:start w:val="1"/>
      <w:numFmt w:val="bullet"/>
      <w:lvlText w:val=""/>
      <w:lvlJc w:val="left"/>
      <w:pPr>
        <w:ind w:left="9313" w:hanging="360"/>
      </w:pPr>
      <w:rPr>
        <w:rFonts w:ascii="Wingdings" w:hAnsi="Wingdings" w:hint="default"/>
      </w:rPr>
    </w:lvl>
    <w:lvl w:ilvl="3" w:tplc="0C090001" w:tentative="1">
      <w:start w:val="1"/>
      <w:numFmt w:val="bullet"/>
      <w:lvlText w:val=""/>
      <w:lvlJc w:val="left"/>
      <w:pPr>
        <w:ind w:left="10033" w:hanging="360"/>
      </w:pPr>
      <w:rPr>
        <w:rFonts w:ascii="Symbol" w:hAnsi="Symbol" w:hint="default"/>
      </w:rPr>
    </w:lvl>
    <w:lvl w:ilvl="4" w:tplc="0C090003" w:tentative="1">
      <w:start w:val="1"/>
      <w:numFmt w:val="bullet"/>
      <w:lvlText w:val="o"/>
      <w:lvlJc w:val="left"/>
      <w:pPr>
        <w:ind w:left="10753" w:hanging="360"/>
      </w:pPr>
      <w:rPr>
        <w:rFonts w:ascii="Courier New" w:hAnsi="Courier New" w:cs="Courier New" w:hint="default"/>
      </w:rPr>
    </w:lvl>
    <w:lvl w:ilvl="5" w:tplc="0C090005" w:tentative="1">
      <w:start w:val="1"/>
      <w:numFmt w:val="bullet"/>
      <w:lvlText w:val=""/>
      <w:lvlJc w:val="left"/>
      <w:pPr>
        <w:ind w:left="11473" w:hanging="360"/>
      </w:pPr>
      <w:rPr>
        <w:rFonts w:ascii="Wingdings" w:hAnsi="Wingdings" w:hint="default"/>
      </w:rPr>
    </w:lvl>
    <w:lvl w:ilvl="6" w:tplc="0C090001" w:tentative="1">
      <w:start w:val="1"/>
      <w:numFmt w:val="bullet"/>
      <w:lvlText w:val=""/>
      <w:lvlJc w:val="left"/>
      <w:pPr>
        <w:ind w:left="12193" w:hanging="360"/>
      </w:pPr>
      <w:rPr>
        <w:rFonts w:ascii="Symbol" w:hAnsi="Symbol" w:hint="default"/>
      </w:rPr>
    </w:lvl>
    <w:lvl w:ilvl="7" w:tplc="0C090003" w:tentative="1">
      <w:start w:val="1"/>
      <w:numFmt w:val="bullet"/>
      <w:lvlText w:val="o"/>
      <w:lvlJc w:val="left"/>
      <w:pPr>
        <w:ind w:left="12913" w:hanging="360"/>
      </w:pPr>
      <w:rPr>
        <w:rFonts w:ascii="Courier New" w:hAnsi="Courier New" w:cs="Courier New" w:hint="default"/>
      </w:rPr>
    </w:lvl>
    <w:lvl w:ilvl="8" w:tplc="0C090005" w:tentative="1">
      <w:start w:val="1"/>
      <w:numFmt w:val="bullet"/>
      <w:lvlText w:val=""/>
      <w:lvlJc w:val="left"/>
      <w:pPr>
        <w:ind w:left="13633" w:hanging="360"/>
      </w:pPr>
      <w:rPr>
        <w:rFonts w:ascii="Wingdings" w:hAnsi="Wingdings" w:hint="default"/>
      </w:rPr>
    </w:lvl>
  </w:abstractNum>
  <w:abstractNum w:abstractNumId="1" w15:restartNumberingAfterBreak="0">
    <w:nsid w:val="05EC4BC1"/>
    <w:multiLevelType w:val="hybridMultilevel"/>
    <w:tmpl w:val="54A22C64"/>
    <w:lvl w:ilvl="0" w:tplc="40D80962">
      <w:start w:val="1"/>
      <w:numFmt w:val="decimal"/>
      <w:lvlText w:val="%1."/>
      <w:lvlJc w:val="left"/>
      <w:pPr>
        <w:ind w:left="720" w:hanging="360"/>
      </w:pPr>
      <w:rPr>
        <w:rFonts w:hint="default"/>
        <w:b/>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B6606C6"/>
    <w:multiLevelType w:val="hybridMultilevel"/>
    <w:tmpl w:val="FAE236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FDA4D2D"/>
    <w:multiLevelType w:val="hybridMultilevel"/>
    <w:tmpl w:val="FC46953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11D4AE6"/>
    <w:multiLevelType w:val="hybridMultilevel"/>
    <w:tmpl w:val="321831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67661C8"/>
    <w:multiLevelType w:val="multilevel"/>
    <w:tmpl w:val="C3E83F40"/>
    <w:lvl w:ilvl="0">
      <w:start w:val="1"/>
      <w:numFmt w:val="decimal"/>
      <w:lvlText w:val="%1."/>
      <w:lvlJc w:val="left"/>
      <w:pPr>
        <w:ind w:left="567" w:hanging="567"/>
      </w:pPr>
      <w:rPr>
        <w:rFonts w:hint="default"/>
      </w:rPr>
    </w:lvl>
    <w:lvl w:ilvl="1">
      <w:start w:val="1"/>
      <w:numFmt w:val="decimal"/>
      <w:lvlText w:val="%1.%2."/>
      <w:lvlJc w:val="left"/>
      <w:pPr>
        <w:ind w:left="1134" w:hanging="680"/>
      </w:pPr>
      <w:rPr>
        <w:rFonts w:hint="default"/>
      </w:rPr>
    </w:lvl>
    <w:lvl w:ilvl="2">
      <w:start w:val="1"/>
      <w:numFmt w:val="decimal"/>
      <w:lvlText w:val="%1.%2.%3."/>
      <w:lvlJc w:val="left"/>
      <w:pPr>
        <w:ind w:left="2041" w:hanging="907"/>
      </w:pPr>
      <w:rPr>
        <w:rFonts w:hint="default"/>
      </w:rPr>
    </w:lvl>
    <w:lvl w:ilvl="3">
      <w:start w:val="1"/>
      <w:numFmt w:val="decimal"/>
      <w:lvlText w:val="%1.%2.%3.%4."/>
      <w:lvlJc w:val="left"/>
      <w:pPr>
        <w:ind w:left="2835" w:hanging="737"/>
      </w:pPr>
      <w:rPr>
        <w:rFonts w:hint="default"/>
      </w:rPr>
    </w:lvl>
    <w:lvl w:ilvl="4">
      <w:start w:val="1"/>
      <w:numFmt w:val="decimal"/>
      <w:lvlText w:val="%1.%2.%3.%4.%5."/>
      <w:lvlJc w:val="left"/>
      <w:pPr>
        <w:ind w:left="2835" w:hanging="567"/>
      </w:pPr>
      <w:rPr>
        <w:rFonts w:hint="default"/>
      </w:rPr>
    </w:lvl>
    <w:lvl w:ilvl="5">
      <w:start w:val="1"/>
      <w:numFmt w:val="decimal"/>
      <w:lvlText w:val="%1.%2.%3.%4.%5.%6."/>
      <w:lvlJc w:val="left"/>
      <w:pPr>
        <w:ind w:left="3402" w:hanging="567"/>
      </w:pPr>
      <w:rPr>
        <w:rFonts w:hint="default"/>
      </w:rPr>
    </w:lvl>
    <w:lvl w:ilvl="6">
      <w:start w:val="1"/>
      <w:numFmt w:val="decimal"/>
      <w:lvlText w:val="%1.%2.%3.%4.%5.%6.%7."/>
      <w:lvlJc w:val="left"/>
      <w:pPr>
        <w:ind w:left="3969" w:hanging="567"/>
      </w:pPr>
      <w:rPr>
        <w:rFonts w:hint="default"/>
      </w:rPr>
    </w:lvl>
    <w:lvl w:ilvl="7">
      <w:start w:val="1"/>
      <w:numFmt w:val="decimal"/>
      <w:lvlText w:val="%1.%2.%3.%4.%5.%6.%7.%8."/>
      <w:lvlJc w:val="left"/>
      <w:pPr>
        <w:ind w:left="4536" w:hanging="567"/>
      </w:pPr>
      <w:rPr>
        <w:rFonts w:hint="default"/>
      </w:rPr>
    </w:lvl>
    <w:lvl w:ilvl="8">
      <w:start w:val="1"/>
      <w:numFmt w:val="decimal"/>
      <w:lvlText w:val="%1.%2.%3.%4.%5.%6.%7.%8.%9."/>
      <w:lvlJc w:val="left"/>
      <w:pPr>
        <w:ind w:left="5103" w:hanging="567"/>
      </w:pPr>
      <w:rPr>
        <w:rFonts w:hint="default"/>
      </w:rPr>
    </w:lvl>
  </w:abstractNum>
  <w:abstractNum w:abstractNumId="6" w15:restartNumberingAfterBreak="0">
    <w:nsid w:val="16810FBF"/>
    <w:multiLevelType w:val="hybridMultilevel"/>
    <w:tmpl w:val="95763B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10C7BD5"/>
    <w:multiLevelType w:val="hybridMultilevel"/>
    <w:tmpl w:val="FB3A668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 w15:restartNumberingAfterBreak="0">
    <w:nsid w:val="298E67ED"/>
    <w:multiLevelType w:val="hybridMultilevel"/>
    <w:tmpl w:val="F1247D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7F156A8"/>
    <w:multiLevelType w:val="multilevel"/>
    <w:tmpl w:val="675CB4B0"/>
    <w:lvl w:ilvl="0">
      <w:start w:val="1"/>
      <w:numFmt w:val="decimal"/>
      <w:lvlText w:val="%1."/>
      <w:lvlJc w:val="left"/>
      <w:pPr>
        <w:ind w:left="454" w:hanging="454"/>
      </w:pPr>
      <w:rPr>
        <w:rFonts w:hint="default"/>
      </w:rPr>
    </w:lvl>
    <w:lvl w:ilvl="1">
      <w:start w:val="1"/>
      <w:numFmt w:val="decimal"/>
      <w:lvlText w:val="%1.%2."/>
      <w:lvlJc w:val="left"/>
      <w:pPr>
        <w:ind w:left="1134" w:hanging="567"/>
      </w:pPr>
      <w:rPr>
        <w:rFonts w:hint="default"/>
      </w:rPr>
    </w:lvl>
    <w:lvl w:ilvl="2">
      <w:start w:val="1"/>
      <w:numFmt w:val="decimal"/>
      <w:lvlText w:val="%1.%2.%3."/>
      <w:lvlJc w:val="left"/>
      <w:pPr>
        <w:ind w:left="1701" w:hanging="567"/>
      </w:pPr>
      <w:rPr>
        <w:rFonts w:hint="default"/>
      </w:rPr>
    </w:lvl>
    <w:lvl w:ilvl="3">
      <w:start w:val="1"/>
      <w:numFmt w:val="decimal"/>
      <w:lvlText w:val="%1.%2.%3.%4."/>
      <w:lvlJc w:val="left"/>
      <w:pPr>
        <w:ind w:left="2268" w:hanging="567"/>
      </w:pPr>
      <w:rPr>
        <w:rFonts w:hint="default"/>
      </w:rPr>
    </w:lvl>
    <w:lvl w:ilvl="4">
      <w:start w:val="1"/>
      <w:numFmt w:val="decimal"/>
      <w:lvlText w:val="%1.%2.%3.%4.%5."/>
      <w:lvlJc w:val="left"/>
      <w:pPr>
        <w:ind w:left="2835" w:hanging="567"/>
      </w:pPr>
      <w:rPr>
        <w:rFonts w:hint="default"/>
      </w:rPr>
    </w:lvl>
    <w:lvl w:ilvl="5">
      <w:start w:val="1"/>
      <w:numFmt w:val="decimal"/>
      <w:lvlText w:val="%1.%2.%3.%4.%5.%6."/>
      <w:lvlJc w:val="left"/>
      <w:pPr>
        <w:ind w:left="3402" w:hanging="567"/>
      </w:pPr>
      <w:rPr>
        <w:rFonts w:hint="default"/>
      </w:rPr>
    </w:lvl>
    <w:lvl w:ilvl="6">
      <w:start w:val="1"/>
      <w:numFmt w:val="decimal"/>
      <w:lvlText w:val="%1.%2.%3.%4.%5.%6.%7."/>
      <w:lvlJc w:val="left"/>
      <w:pPr>
        <w:ind w:left="3969" w:hanging="567"/>
      </w:pPr>
      <w:rPr>
        <w:rFonts w:hint="default"/>
      </w:rPr>
    </w:lvl>
    <w:lvl w:ilvl="7">
      <w:start w:val="1"/>
      <w:numFmt w:val="decimal"/>
      <w:lvlText w:val="%1.%2.%3.%4.%5.%6.%7.%8."/>
      <w:lvlJc w:val="left"/>
      <w:pPr>
        <w:ind w:left="4536" w:hanging="567"/>
      </w:pPr>
      <w:rPr>
        <w:rFonts w:hint="default"/>
      </w:rPr>
    </w:lvl>
    <w:lvl w:ilvl="8">
      <w:start w:val="1"/>
      <w:numFmt w:val="decimal"/>
      <w:lvlText w:val="%1.%2.%3.%4.%5.%6.%7.%8.%9."/>
      <w:lvlJc w:val="left"/>
      <w:pPr>
        <w:ind w:left="5103" w:hanging="567"/>
      </w:pPr>
      <w:rPr>
        <w:rFonts w:hint="default"/>
      </w:rPr>
    </w:lvl>
  </w:abstractNum>
  <w:abstractNum w:abstractNumId="10" w15:restartNumberingAfterBreak="0">
    <w:nsid w:val="3C4305EB"/>
    <w:multiLevelType w:val="hybridMultilevel"/>
    <w:tmpl w:val="FD9E2B38"/>
    <w:lvl w:ilvl="0" w:tplc="6A048590">
      <w:start w:val="1"/>
      <w:numFmt w:val="bullet"/>
      <w:pStyle w:val="Bullets"/>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F1A10D9"/>
    <w:multiLevelType w:val="hybridMultilevel"/>
    <w:tmpl w:val="FF0860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D3F2ED7"/>
    <w:multiLevelType w:val="hybridMultilevel"/>
    <w:tmpl w:val="9C840E90"/>
    <w:lvl w:ilvl="0" w:tplc="3FE8364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4E00263B"/>
    <w:multiLevelType w:val="hybridMultilevel"/>
    <w:tmpl w:val="CB4EFAFE"/>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529B5060"/>
    <w:multiLevelType w:val="hybridMultilevel"/>
    <w:tmpl w:val="B346FA26"/>
    <w:lvl w:ilvl="0" w:tplc="901026F4">
      <w:start w:val="1"/>
      <w:numFmt w:val="bullet"/>
      <w:lvlText w:val=""/>
      <w:lvlJc w:val="left"/>
      <w:pPr>
        <w:ind w:left="720" w:hanging="360"/>
      </w:pPr>
      <w:rPr>
        <w:rFonts w:ascii="Symbol" w:eastAsia="Calibr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8405F5A"/>
    <w:multiLevelType w:val="hybridMultilevel"/>
    <w:tmpl w:val="B30690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9EA2818"/>
    <w:multiLevelType w:val="hybridMultilevel"/>
    <w:tmpl w:val="CE2E3734"/>
    <w:lvl w:ilvl="0" w:tplc="0C09000F">
      <w:start w:val="1"/>
      <w:numFmt w:val="decimal"/>
      <w:lvlText w:val="%1."/>
      <w:lvlJc w:val="left"/>
      <w:pPr>
        <w:ind w:left="765" w:hanging="360"/>
      </w:pPr>
      <w:rPr>
        <w:rFonts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17" w15:restartNumberingAfterBreak="0">
    <w:nsid w:val="5C753CDB"/>
    <w:multiLevelType w:val="hybridMultilevel"/>
    <w:tmpl w:val="DAB877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F5A52C7"/>
    <w:multiLevelType w:val="hybridMultilevel"/>
    <w:tmpl w:val="D3C4824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60781B95"/>
    <w:multiLevelType w:val="hybridMultilevel"/>
    <w:tmpl w:val="A36CE6EC"/>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5BE6B1E"/>
    <w:multiLevelType w:val="hybridMultilevel"/>
    <w:tmpl w:val="6BD432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6CE3AC7"/>
    <w:multiLevelType w:val="hybridMultilevel"/>
    <w:tmpl w:val="1E4836E8"/>
    <w:lvl w:ilvl="0" w:tplc="C84ED716">
      <w:start w:val="1"/>
      <w:numFmt w:val="bullet"/>
      <w:lvlText w:val=""/>
      <w:lvlJc w:val="left"/>
      <w:pPr>
        <w:ind w:left="465" w:hanging="360"/>
      </w:pPr>
      <w:rPr>
        <w:rFonts w:ascii="Symbol" w:eastAsia="Calibri" w:hAnsi="Symbol" w:cstheme="minorBidi" w:hint="default"/>
      </w:rPr>
    </w:lvl>
    <w:lvl w:ilvl="1" w:tplc="0C090003" w:tentative="1">
      <w:start w:val="1"/>
      <w:numFmt w:val="bullet"/>
      <w:lvlText w:val="o"/>
      <w:lvlJc w:val="left"/>
      <w:pPr>
        <w:ind w:left="1185" w:hanging="360"/>
      </w:pPr>
      <w:rPr>
        <w:rFonts w:ascii="Courier New" w:hAnsi="Courier New" w:cs="Courier New" w:hint="default"/>
      </w:rPr>
    </w:lvl>
    <w:lvl w:ilvl="2" w:tplc="0C090005" w:tentative="1">
      <w:start w:val="1"/>
      <w:numFmt w:val="bullet"/>
      <w:lvlText w:val=""/>
      <w:lvlJc w:val="left"/>
      <w:pPr>
        <w:ind w:left="1905" w:hanging="360"/>
      </w:pPr>
      <w:rPr>
        <w:rFonts w:ascii="Wingdings" w:hAnsi="Wingdings" w:hint="default"/>
      </w:rPr>
    </w:lvl>
    <w:lvl w:ilvl="3" w:tplc="0C090001" w:tentative="1">
      <w:start w:val="1"/>
      <w:numFmt w:val="bullet"/>
      <w:lvlText w:val=""/>
      <w:lvlJc w:val="left"/>
      <w:pPr>
        <w:ind w:left="2625" w:hanging="360"/>
      </w:pPr>
      <w:rPr>
        <w:rFonts w:ascii="Symbol" w:hAnsi="Symbol" w:hint="default"/>
      </w:rPr>
    </w:lvl>
    <w:lvl w:ilvl="4" w:tplc="0C090003" w:tentative="1">
      <w:start w:val="1"/>
      <w:numFmt w:val="bullet"/>
      <w:lvlText w:val="o"/>
      <w:lvlJc w:val="left"/>
      <w:pPr>
        <w:ind w:left="3345" w:hanging="360"/>
      </w:pPr>
      <w:rPr>
        <w:rFonts w:ascii="Courier New" w:hAnsi="Courier New" w:cs="Courier New" w:hint="default"/>
      </w:rPr>
    </w:lvl>
    <w:lvl w:ilvl="5" w:tplc="0C090005" w:tentative="1">
      <w:start w:val="1"/>
      <w:numFmt w:val="bullet"/>
      <w:lvlText w:val=""/>
      <w:lvlJc w:val="left"/>
      <w:pPr>
        <w:ind w:left="4065" w:hanging="360"/>
      </w:pPr>
      <w:rPr>
        <w:rFonts w:ascii="Wingdings" w:hAnsi="Wingdings" w:hint="default"/>
      </w:rPr>
    </w:lvl>
    <w:lvl w:ilvl="6" w:tplc="0C090001" w:tentative="1">
      <w:start w:val="1"/>
      <w:numFmt w:val="bullet"/>
      <w:lvlText w:val=""/>
      <w:lvlJc w:val="left"/>
      <w:pPr>
        <w:ind w:left="4785" w:hanging="360"/>
      </w:pPr>
      <w:rPr>
        <w:rFonts w:ascii="Symbol" w:hAnsi="Symbol" w:hint="default"/>
      </w:rPr>
    </w:lvl>
    <w:lvl w:ilvl="7" w:tplc="0C090003" w:tentative="1">
      <w:start w:val="1"/>
      <w:numFmt w:val="bullet"/>
      <w:lvlText w:val="o"/>
      <w:lvlJc w:val="left"/>
      <w:pPr>
        <w:ind w:left="5505" w:hanging="360"/>
      </w:pPr>
      <w:rPr>
        <w:rFonts w:ascii="Courier New" w:hAnsi="Courier New" w:cs="Courier New" w:hint="default"/>
      </w:rPr>
    </w:lvl>
    <w:lvl w:ilvl="8" w:tplc="0C090005" w:tentative="1">
      <w:start w:val="1"/>
      <w:numFmt w:val="bullet"/>
      <w:lvlText w:val=""/>
      <w:lvlJc w:val="left"/>
      <w:pPr>
        <w:ind w:left="6225" w:hanging="360"/>
      </w:pPr>
      <w:rPr>
        <w:rFonts w:ascii="Wingdings" w:hAnsi="Wingdings" w:hint="default"/>
      </w:rPr>
    </w:lvl>
  </w:abstractNum>
  <w:abstractNum w:abstractNumId="22" w15:restartNumberingAfterBreak="0">
    <w:nsid w:val="6A4232DD"/>
    <w:multiLevelType w:val="hybridMultilevel"/>
    <w:tmpl w:val="7D327AE8"/>
    <w:lvl w:ilvl="0" w:tplc="6AD00F7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6B666946"/>
    <w:multiLevelType w:val="hybridMultilevel"/>
    <w:tmpl w:val="5F3C12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C971B2A"/>
    <w:multiLevelType w:val="hybridMultilevel"/>
    <w:tmpl w:val="BF689A46"/>
    <w:lvl w:ilvl="0" w:tplc="59ACB7AC">
      <w:start w:val="1"/>
      <w:numFmt w:val="decimal"/>
      <w:lvlText w:val="%1."/>
      <w:lvlJc w:val="righ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6CF13207"/>
    <w:multiLevelType w:val="hybridMultilevel"/>
    <w:tmpl w:val="A8845E62"/>
    <w:lvl w:ilvl="0" w:tplc="3D36C114">
      <w:start w:val="1"/>
      <w:numFmt w:val="bullet"/>
      <w:lvlText w:val=""/>
      <w:lvlJc w:val="left"/>
      <w:pPr>
        <w:ind w:left="465" w:hanging="360"/>
      </w:pPr>
      <w:rPr>
        <w:rFonts w:ascii="Symbol" w:eastAsia="Calibri" w:hAnsi="Symbol" w:cstheme="minorBidi" w:hint="default"/>
      </w:rPr>
    </w:lvl>
    <w:lvl w:ilvl="1" w:tplc="0C090003" w:tentative="1">
      <w:start w:val="1"/>
      <w:numFmt w:val="bullet"/>
      <w:lvlText w:val="o"/>
      <w:lvlJc w:val="left"/>
      <w:pPr>
        <w:ind w:left="1185" w:hanging="360"/>
      </w:pPr>
      <w:rPr>
        <w:rFonts w:ascii="Courier New" w:hAnsi="Courier New" w:cs="Courier New" w:hint="default"/>
      </w:rPr>
    </w:lvl>
    <w:lvl w:ilvl="2" w:tplc="0C090005" w:tentative="1">
      <w:start w:val="1"/>
      <w:numFmt w:val="bullet"/>
      <w:lvlText w:val=""/>
      <w:lvlJc w:val="left"/>
      <w:pPr>
        <w:ind w:left="1905" w:hanging="360"/>
      </w:pPr>
      <w:rPr>
        <w:rFonts w:ascii="Wingdings" w:hAnsi="Wingdings" w:hint="default"/>
      </w:rPr>
    </w:lvl>
    <w:lvl w:ilvl="3" w:tplc="0C090001" w:tentative="1">
      <w:start w:val="1"/>
      <w:numFmt w:val="bullet"/>
      <w:lvlText w:val=""/>
      <w:lvlJc w:val="left"/>
      <w:pPr>
        <w:ind w:left="2625" w:hanging="360"/>
      </w:pPr>
      <w:rPr>
        <w:rFonts w:ascii="Symbol" w:hAnsi="Symbol" w:hint="default"/>
      </w:rPr>
    </w:lvl>
    <w:lvl w:ilvl="4" w:tplc="0C090003" w:tentative="1">
      <w:start w:val="1"/>
      <w:numFmt w:val="bullet"/>
      <w:lvlText w:val="o"/>
      <w:lvlJc w:val="left"/>
      <w:pPr>
        <w:ind w:left="3345" w:hanging="360"/>
      </w:pPr>
      <w:rPr>
        <w:rFonts w:ascii="Courier New" w:hAnsi="Courier New" w:cs="Courier New" w:hint="default"/>
      </w:rPr>
    </w:lvl>
    <w:lvl w:ilvl="5" w:tplc="0C090005" w:tentative="1">
      <w:start w:val="1"/>
      <w:numFmt w:val="bullet"/>
      <w:lvlText w:val=""/>
      <w:lvlJc w:val="left"/>
      <w:pPr>
        <w:ind w:left="4065" w:hanging="360"/>
      </w:pPr>
      <w:rPr>
        <w:rFonts w:ascii="Wingdings" w:hAnsi="Wingdings" w:hint="default"/>
      </w:rPr>
    </w:lvl>
    <w:lvl w:ilvl="6" w:tplc="0C090001" w:tentative="1">
      <w:start w:val="1"/>
      <w:numFmt w:val="bullet"/>
      <w:lvlText w:val=""/>
      <w:lvlJc w:val="left"/>
      <w:pPr>
        <w:ind w:left="4785" w:hanging="360"/>
      </w:pPr>
      <w:rPr>
        <w:rFonts w:ascii="Symbol" w:hAnsi="Symbol" w:hint="default"/>
      </w:rPr>
    </w:lvl>
    <w:lvl w:ilvl="7" w:tplc="0C090003" w:tentative="1">
      <w:start w:val="1"/>
      <w:numFmt w:val="bullet"/>
      <w:lvlText w:val="o"/>
      <w:lvlJc w:val="left"/>
      <w:pPr>
        <w:ind w:left="5505" w:hanging="360"/>
      </w:pPr>
      <w:rPr>
        <w:rFonts w:ascii="Courier New" w:hAnsi="Courier New" w:cs="Courier New" w:hint="default"/>
      </w:rPr>
    </w:lvl>
    <w:lvl w:ilvl="8" w:tplc="0C090005" w:tentative="1">
      <w:start w:val="1"/>
      <w:numFmt w:val="bullet"/>
      <w:lvlText w:val=""/>
      <w:lvlJc w:val="left"/>
      <w:pPr>
        <w:ind w:left="6225" w:hanging="360"/>
      </w:pPr>
      <w:rPr>
        <w:rFonts w:ascii="Wingdings" w:hAnsi="Wingdings" w:hint="default"/>
      </w:rPr>
    </w:lvl>
  </w:abstractNum>
  <w:abstractNum w:abstractNumId="26" w15:restartNumberingAfterBreak="0">
    <w:nsid w:val="7710637F"/>
    <w:multiLevelType w:val="hybridMultilevel"/>
    <w:tmpl w:val="824E6F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A7D5837"/>
    <w:multiLevelType w:val="hybridMultilevel"/>
    <w:tmpl w:val="E38629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7"/>
  </w:num>
  <w:num w:numId="3">
    <w:abstractNumId w:val="20"/>
  </w:num>
  <w:num w:numId="4">
    <w:abstractNumId w:val="6"/>
  </w:num>
  <w:num w:numId="5">
    <w:abstractNumId w:val="15"/>
  </w:num>
  <w:num w:numId="6">
    <w:abstractNumId w:val="27"/>
  </w:num>
  <w:num w:numId="7">
    <w:abstractNumId w:val="26"/>
  </w:num>
  <w:num w:numId="8">
    <w:abstractNumId w:val="11"/>
  </w:num>
  <w:num w:numId="9">
    <w:abstractNumId w:val="10"/>
  </w:num>
  <w:num w:numId="10">
    <w:abstractNumId w:val="9"/>
  </w:num>
  <w:num w:numId="11">
    <w:abstractNumId w:val="5"/>
  </w:num>
  <w:num w:numId="12">
    <w:abstractNumId w:val="0"/>
  </w:num>
  <w:num w:numId="13">
    <w:abstractNumId w:val="8"/>
  </w:num>
  <w:num w:numId="14">
    <w:abstractNumId w:val="24"/>
  </w:num>
  <w:num w:numId="15">
    <w:abstractNumId w:val="16"/>
  </w:num>
  <w:num w:numId="16">
    <w:abstractNumId w:val="18"/>
  </w:num>
  <w:num w:numId="17">
    <w:abstractNumId w:val="4"/>
  </w:num>
  <w:num w:numId="18">
    <w:abstractNumId w:val="19"/>
  </w:num>
  <w:num w:numId="19">
    <w:abstractNumId w:val="24"/>
    <w:lvlOverride w:ilvl="0">
      <w:startOverride w:val="1"/>
    </w:lvlOverride>
  </w:num>
  <w:num w:numId="20">
    <w:abstractNumId w:val="23"/>
  </w:num>
  <w:num w:numId="21">
    <w:abstractNumId w:val="3"/>
  </w:num>
  <w:num w:numId="22">
    <w:abstractNumId w:val="12"/>
  </w:num>
  <w:num w:numId="23">
    <w:abstractNumId w:val="13"/>
  </w:num>
  <w:num w:numId="24">
    <w:abstractNumId w:val="22"/>
  </w:num>
  <w:num w:numId="25">
    <w:abstractNumId w:val="2"/>
  </w:num>
  <w:num w:numId="26">
    <w:abstractNumId w:val="17"/>
  </w:num>
  <w:num w:numId="27">
    <w:abstractNumId w:val="14"/>
  </w:num>
  <w:num w:numId="28">
    <w:abstractNumId w:val="25"/>
  </w:num>
  <w:num w:numId="2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gISxoaGJpbmRpZGBko6SsGpxcWZ+XkgBca1AMdZyiAsAAAA"/>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frtxpdacsdewuewftnpw9zvpsar0tdwdxva&quot;&gt;CQU Copy&lt;record-ids&gt;&lt;item&gt;372&lt;/item&gt;&lt;item&gt;748&lt;/item&gt;&lt;item&gt;790&lt;/item&gt;&lt;item&gt;801&lt;/item&gt;&lt;item&gt;812&lt;/item&gt;&lt;item&gt;814&lt;/item&gt;&lt;item&gt;815&lt;/item&gt;&lt;item&gt;816&lt;/item&gt;&lt;item&gt;819&lt;/item&gt;&lt;item&gt;820&lt;/item&gt;&lt;item&gt;822&lt;/item&gt;&lt;item&gt;823&lt;/item&gt;&lt;item&gt;824&lt;/item&gt;&lt;item&gt;831&lt;/item&gt;&lt;item&gt;832&lt;/item&gt;&lt;item&gt;833&lt;/item&gt;&lt;item&gt;834&lt;/item&gt;&lt;item&gt;835&lt;/item&gt;&lt;item&gt;836&lt;/item&gt;&lt;item&gt;837&lt;/item&gt;&lt;item&gt;838&lt;/item&gt;&lt;item&gt;839&lt;/item&gt;&lt;item&gt;840&lt;/item&gt;&lt;item&gt;841&lt;/item&gt;&lt;item&gt;842&lt;/item&gt;&lt;item&gt;843&lt;/item&gt;&lt;item&gt;844&lt;/item&gt;&lt;item&gt;845&lt;/item&gt;&lt;item&gt;846&lt;/item&gt;&lt;item&gt;847&lt;/item&gt;&lt;item&gt;848&lt;/item&gt;&lt;item&gt;849&lt;/item&gt;&lt;item&gt;850&lt;/item&gt;&lt;item&gt;851&lt;/item&gt;&lt;item&gt;852&lt;/item&gt;&lt;item&gt;853&lt;/item&gt;&lt;item&gt;854&lt;/item&gt;&lt;item&gt;855&lt;/item&gt;&lt;item&gt;857&lt;/item&gt;&lt;item&gt;861&lt;/item&gt;&lt;item&gt;862&lt;/item&gt;&lt;item&gt;866&lt;/item&gt;&lt;item&gt;869&lt;/item&gt;&lt;item&gt;871&lt;/item&gt;&lt;item&gt;874&lt;/item&gt;&lt;item&gt;875&lt;/item&gt;&lt;item&gt;877&lt;/item&gt;&lt;item&gt;881&lt;/item&gt;&lt;item&gt;882&lt;/item&gt;&lt;item&gt;936&lt;/item&gt;&lt;item&gt;940&lt;/item&gt;&lt;item&gt;941&lt;/item&gt;&lt;item&gt;942&lt;/item&gt;&lt;item&gt;943&lt;/item&gt;&lt;item&gt;944&lt;/item&gt;&lt;item&gt;945&lt;/item&gt;&lt;item&gt;946&lt;/item&gt;&lt;item&gt;947&lt;/item&gt;&lt;item&gt;948&lt;/item&gt;&lt;item&gt;950&lt;/item&gt;&lt;item&gt;951&lt;/item&gt;&lt;/record-ids&gt;&lt;/item&gt;&lt;/Libraries&gt;"/>
  </w:docVars>
  <w:rsids>
    <w:rsidRoot w:val="00A07A9B"/>
    <w:rsid w:val="00000AB5"/>
    <w:rsid w:val="00013415"/>
    <w:rsid w:val="00013D41"/>
    <w:rsid w:val="000209BD"/>
    <w:rsid w:val="00020FA8"/>
    <w:rsid w:val="00030842"/>
    <w:rsid w:val="00031D20"/>
    <w:rsid w:val="0003712B"/>
    <w:rsid w:val="0003764C"/>
    <w:rsid w:val="00041D7B"/>
    <w:rsid w:val="00042DBC"/>
    <w:rsid w:val="000473B5"/>
    <w:rsid w:val="00047767"/>
    <w:rsid w:val="000557AC"/>
    <w:rsid w:val="00056E0A"/>
    <w:rsid w:val="0006286A"/>
    <w:rsid w:val="00062D45"/>
    <w:rsid w:val="00070F56"/>
    <w:rsid w:val="0007587F"/>
    <w:rsid w:val="00077AB0"/>
    <w:rsid w:val="00081619"/>
    <w:rsid w:val="00082A9E"/>
    <w:rsid w:val="000837B1"/>
    <w:rsid w:val="00084AF0"/>
    <w:rsid w:val="00086FA9"/>
    <w:rsid w:val="00090B43"/>
    <w:rsid w:val="00092C4A"/>
    <w:rsid w:val="000938F2"/>
    <w:rsid w:val="0009629F"/>
    <w:rsid w:val="00096D4A"/>
    <w:rsid w:val="00096FFD"/>
    <w:rsid w:val="000A7526"/>
    <w:rsid w:val="000B091F"/>
    <w:rsid w:val="000B2A3E"/>
    <w:rsid w:val="000B4553"/>
    <w:rsid w:val="000C6779"/>
    <w:rsid w:val="000C76F6"/>
    <w:rsid w:val="000D169B"/>
    <w:rsid w:val="000D20A3"/>
    <w:rsid w:val="000D7E68"/>
    <w:rsid w:val="000E012E"/>
    <w:rsid w:val="000E0C0A"/>
    <w:rsid w:val="000E27F2"/>
    <w:rsid w:val="000E3A4A"/>
    <w:rsid w:val="000E3EDB"/>
    <w:rsid w:val="000E40F1"/>
    <w:rsid w:val="000E6F23"/>
    <w:rsid w:val="000E6F5F"/>
    <w:rsid w:val="000E7FAB"/>
    <w:rsid w:val="000F032E"/>
    <w:rsid w:val="000F042C"/>
    <w:rsid w:val="000F46CF"/>
    <w:rsid w:val="000F5D8C"/>
    <w:rsid w:val="000F7C2B"/>
    <w:rsid w:val="0010223E"/>
    <w:rsid w:val="0010348E"/>
    <w:rsid w:val="00103579"/>
    <w:rsid w:val="001130D9"/>
    <w:rsid w:val="00115951"/>
    <w:rsid w:val="00123552"/>
    <w:rsid w:val="0012530D"/>
    <w:rsid w:val="001264A6"/>
    <w:rsid w:val="00127932"/>
    <w:rsid w:val="00127B07"/>
    <w:rsid w:val="00134A11"/>
    <w:rsid w:val="00136AE4"/>
    <w:rsid w:val="00137FEA"/>
    <w:rsid w:val="0014517E"/>
    <w:rsid w:val="0014569A"/>
    <w:rsid w:val="00151AB1"/>
    <w:rsid w:val="00152B92"/>
    <w:rsid w:val="00157217"/>
    <w:rsid w:val="0016493E"/>
    <w:rsid w:val="00165C5A"/>
    <w:rsid w:val="00170372"/>
    <w:rsid w:val="00172649"/>
    <w:rsid w:val="00176FFE"/>
    <w:rsid w:val="00180FB2"/>
    <w:rsid w:val="001810B2"/>
    <w:rsid w:val="00186244"/>
    <w:rsid w:val="001870AC"/>
    <w:rsid w:val="00190863"/>
    <w:rsid w:val="001950DA"/>
    <w:rsid w:val="00196149"/>
    <w:rsid w:val="001A3228"/>
    <w:rsid w:val="001A504E"/>
    <w:rsid w:val="001B231E"/>
    <w:rsid w:val="001B24B6"/>
    <w:rsid w:val="001B3B16"/>
    <w:rsid w:val="001B47CB"/>
    <w:rsid w:val="001B732F"/>
    <w:rsid w:val="001C4BCC"/>
    <w:rsid w:val="001C5F6E"/>
    <w:rsid w:val="001D2CE7"/>
    <w:rsid w:val="001D5E2F"/>
    <w:rsid w:val="001D60CA"/>
    <w:rsid w:val="001D69C3"/>
    <w:rsid w:val="001E25DC"/>
    <w:rsid w:val="001E5F72"/>
    <w:rsid w:val="001F10EE"/>
    <w:rsid w:val="001F5E7B"/>
    <w:rsid w:val="001F6147"/>
    <w:rsid w:val="002038E2"/>
    <w:rsid w:val="002100FE"/>
    <w:rsid w:val="00210BFF"/>
    <w:rsid w:val="00213A20"/>
    <w:rsid w:val="0021551D"/>
    <w:rsid w:val="002213C9"/>
    <w:rsid w:val="002220D2"/>
    <w:rsid w:val="002228C9"/>
    <w:rsid w:val="00226236"/>
    <w:rsid w:val="00226F79"/>
    <w:rsid w:val="00227E7C"/>
    <w:rsid w:val="00230E0A"/>
    <w:rsid w:val="00234B91"/>
    <w:rsid w:val="00236E95"/>
    <w:rsid w:val="002412A9"/>
    <w:rsid w:val="00243B51"/>
    <w:rsid w:val="002451B6"/>
    <w:rsid w:val="00250FE1"/>
    <w:rsid w:val="00254420"/>
    <w:rsid w:val="0025738D"/>
    <w:rsid w:val="00262162"/>
    <w:rsid w:val="00263E70"/>
    <w:rsid w:val="00266B5F"/>
    <w:rsid w:val="002821C1"/>
    <w:rsid w:val="00282998"/>
    <w:rsid w:val="00284F19"/>
    <w:rsid w:val="00291703"/>
    <w:rsid w:val="00291BB8"/>
    <w:rsid w:val="00294A5B"/>
    <w:rsid w:val="00295E42"/>
    <w:rsid w:val="002B53FC"/>
    <w:rsid w:val="002B7BAC"/>
    <w:rsid w:val="002C09E6"/>
    <w:rsid w:val="002C4955"/>
    <w:rsid w:val="002C5F69"/>
    <w:rsid w:val="002D001D"/>
    <w:rsid w:val="002D2544"/>
    <w:rsid w:val="002D48D2"/>
    <w:rsid w:val="002D6CCD"/>
    <w:rsid w:val="002D7517"/>
    <w:rsid w:val="002E1E58"/>
    <w:rsid w:val="002E3099"/>
    <w:rsid w:val="002F0157"/>
    <w:rsid w:val="002F0728"/>
    <w:rsid w:val="00302B6F"/>
    <w:rsid w:val="0030723C"/>
    <w:rsid w:val="0030743E"/>
    <w:rsid w:val="003151D5"/>
    <w:rsid w:val="00324769"/>
    <w:rsid w:val="00324CC3"/>
    <w:rsid w:val="00325A8B"/>
    <w:rsid w:val="003261B6"/>
    <w:rsid w:val="0033443B"/>
    <w:rsid w:val="00335118"/>
    <w:rsid w:val="00337D2B"/>
    <w:rsid w:val="00343668"/>
    <w:rsid w:val="003500B1"/>
    <w:rsid w:val="00355F77"/>
    <w:rsid w:val="003566FE"/>
    <w:rsid w:val="00362CFE"/>
    <w:rsid w:val="00364558"/>
    <w:rsid w:val="003668B3"/>
    <w:rsid w:val="00366E37"/>
    <w:rsid w:val="00370CD1"/>
    <w:rsid w:val="00373254"/>
    <w:rsid w:val="003760DD"/>
    <w:rsid w:val="00383FC1"/>
    <w:rsid w:val="0038631D"/>
    <w:rsid w:val="00387B90"/>
    <w:rsid w:val="00390522"/>
    <w:rsid w:val="00392D71"/>
    <w:rsid w:val="00394CF4"/>
    <w:rsid w:val="00395EA2"/>
    <w:rsid w:val="003965ED"/>
    <w:rsid w:val="003A0ADA"/>
    <w:rsid w:val="003A20C8"/>
    <w:rsid w:val="003A2189"/>
    <w:rsid w:val="003A2FBE"/>
    <w:rsid w:val="003A4CC2"/>
    <w:rsid w:val="003A4F1D"/>
    <w:rsid w:val="003A656E"/>
    <w:rsid w:val="003A6791"/>
    <w:rsid w:val="003A7991"/>
    <w:rsid w:val="003B072A"/>
    <w:rsid w:val="003C0B27"/>
    <w:rsid w:val="003C3278"/>
    <w:rsid w:val="003C36D6"/>
    <w:rsid w:val="003D28C0"/>
    <w:rsid w:val="003D3338"/>
    <w:rsid w:val="003D6960"/>
    <w:rsid w:val="003E1566"/>
    <w:rsid w:val="003E2B0D"/>
    <w:rsid w:val="003F5EB3"/>
    <w:rsid w:val="003F79A7"/>
    <w:rsid w:val="004037F6"/>
    <w:rsid w:val="00404E2F"/>
    <w:rsid w:val="00410F3D"/>
    <w:rsid w:val="004125CD"/>
    <w:rsid w:val="004139E8"/>
    <w:rsid w:val="00415158"/>
    <w:rsid w:val="004162E9"/>
    <w:rsid w:val="00417557"/>
    <w:rsid w:val="00422907"/>
    <w:rsid w:val="00423848"/>
    <w:rsid w:val="0042434D"/>
    <w:rsid w:val="004255A0"/>
    <w:rsid w:val="00426A40"/>
    <w:rsid w:val="004270CC"/>
    <w:rsid w:val="00432E66"/>
    <w:rsid w:val="0043340F"/>
    <w:rsid w:val="00434042"/>
    <w:rsid w:val="004373E4"/>
    <w:rsid w:val="004411DE"/>
    <w:rsid w:val="00441DB0"/>
    <w:rsid w:val="004426F0"/>
    <w:rsid w:val="00442C73"/>
    <w:rsid w:val="0044380B"/>
    <w:rsid w:val="00445805"/>
    <w:rsid w:val="00447D20"/>
    <w:rsid w:val="00453C9D"/>
    <w:rsid w:val="00454DA6"/>
    <w:rsid w:val="004616FC"/>
    <w:rsid w:val="004623DE"/>
    <w:rsid w:val="0046353B"/>
    <w:rsid w:val="00463898"/>
    <w:rsid w:val="00473266"/>
    <w:rsid w:val="00474E20"/>
    <w:rsid w:val="00481D60"/>
    <w:rsid w:val="00483DE1"/>
    <w:rsid w:val="0049176F"/>
    <w:rsid w:val="00492234"/>
    <w:rsid w:val="00492C7B"/>
    <w:rsid w:val="00493A17"/>
    <w:rsid w:val="00495D7C"/>
    <w:rsid w:val="004A03EE"/>
    <w:rsid w:val="004A57EF"/>
    <w:rsid w:val="004A61B5"/>
    <w:rsid w:val="004B62B2"/>
    <w:rsid w:val="004C4CFD"/>
    <w:rsid w:val="004D6237"/>
    <w:rsid w:val="004E2E62"/>
    <w:rsid w:val="004F127C"/>
    <w:rsid w:val="004F1492"/>
    <w:rsid w:val="004F7E30"/>
    <w:rsid w:val="00507924"/>
    <w:rsid w:val="00507D7E"/>
    <w:rsid w:val="00513A90"/>
    <w:rsid w:val="0051624A"/>
    <w:rsid w:val="00516594"/>
    <w:rsid w:val="00520B5D"/>
    <w:rsid w:val="0052231B"/>
    <w:rsid w:val="005231A3"/>
    <w:rsid w:val="00530EE0"/>
    <w:rsid w:val="005377E4"/>
    <w:rsid w:val="005403B1"/>
    <w:rsid w:val="005432B5"/>
    <w:rsid w:val="0054377D"/>
    <w:rsid w:val="00545B00"/>
    <w:rsid w:val="00546E1F"/>
    <w:rsid w:val="0055023A"/>
    <w:rsid w:val="00551ECD"/>
    <w:rsid w:val="00552188"/>
    <w:rsid w:val="00555AFB"/>
    <w:rsid w:val="00555B90"/>
    <w:rsid w:val="0056004C"/>
    <w:rsid w:val="0056167A"/>
    <w:rsid w:val="00567C41"/>
    <w:rsid w:val="00567FC5"/>
    <w:rsid w:val="0057122F"/>
    <w:rsid w:val="0057186E"/>
    <w:rsid w:val="00572B1D"/>
    <w:rsid w:val="00585A53"/>
    <w:rsid w:val="0059034F"/>
    <w:rsid w:val="00592116"/>
    <w:rsid w:val="00593813"/>
    <w:rsid w:val="00595860"/>
    <w:rsid w:val="00596D2B"/>
    <w:rsid w:val="005A2247"/>
    <w:rsid w:val="005A2BEA"/>
    <w:rsid w:val="005A4CF3"/>
    <w:rsid w:val="005A5622"/>
    <w:rsid w:val="005A60E0"/>
    <w:rsid w:val="005A74DA"/>
    <w:rsid w:val="005A774E"/>
    <w:rsid w:val="005B0F85"/>
    <w:rsid w:val="005B75E5"/>
    <w:rsid w:val="005B7B6E"/>
    <w:rsid w:val="005C1546"/>
    <w:rsid w:val="005C4F10"/>
    <w:rsid w:val="005C70F0"/>
    <w:rsid w:val="005C725E"/>
    <w:rsid w:val="005D23CF"/>
    <w:rsid w:val="005D57B3"/>
    <w:rsid w:val="005D65B2"/>
    <w:rsid w:val="005D6ED2"/>
    <w:rsid w:val="005E0F39"/>
    <w:rsid w:val="005E4493"/>
    <w:rsid w:val="005F3A59"/>
    <w:rsid w:val="00602590"/>
    <w:rsid w:val="00605EA2"/>
    <w:rsid w:val="00606A5D"/>
    <w:rsid w:val="00610C2C"/>
    <w:rsid w:val="00616E23"/>
    <w:rsid w:val="00645CD9"/>
    <w:rsid w:val="00651213"/>
    <w:rsid w:val="006521A0"/>
    <w:rsid w:val="00655206"/>
    <w:rsid w:val="00656871"/>
    <w:rsid w:val="00657A77"/>
    <w:rsid w:val="006628B0"/>
    <w:rsid w:val="00674037"/>
    <w:rsid w:val="00676010"/>
    <w:rsid w:val="00685885"/>
    <w:rsid w:val="00692D23"/>
    <w:rsid w:val="006943B4"/>
    <w:rsid w:val="006A15B9"/>
    <w:rsid w:val="006B16E3"/>
    <w:rsid w:val="006B2402"/>
    <w:rsid w:val="006B35D7"/>
    <w:rsid w:val="006B7041"/>
    <w:rsid w:val="006C3ACE"/>
    <w:rsid w:val="006C7956"/>
    <w:rsid w:val="006E0747"/>
    <w:rsid w:val="006E3924"/>
    <w:rsid w:val="006E7A8E"/>
    <w:rsid w:val="006F1D7E"/>
    <w:rsid w:val="006F2145"/>
    <w:rsid w:val="006F7238"/>
    <w:rsid w:val="00701787"/>
    <w:rsid w:val="0071170C"/>
    <w:rsid w:val="0072085A"/>
    <w:rsid w:val="00721C92"/>
    <w:rsid w:val="00727A11"/>
    <w:rsid w:val="00731105"/>
    <w:rsid w:val="007350EC"/>
    <w:rsid w:val="0073576C"/>
    <w:rsid w:val="0074307B"/>
    <w:rsid w:val="00751344"/>
    <w:rsid w:val="0075228B"/>
    <w:rsid w:val="007548BD"/>
    <w:rsid w:val="007560F4"/>
    <w:rsid w:val="00762960"/>
    <w:rsid w:val="0076299E"/>
    <w:rsid w:val="0076715D"/>
    <w:rsid w:val="00767A5A"/>
    <w:rsid w:val="00770E22"/>
    <w:rsid w:val="00775C51"/>
    <w:rsid w:val="007806BE"/>
    <w:rsid w:val="007822C5"/>
    <w:rsid w:val="00784DEC"/>
    <w:rsid w:val="00791BAA"/>
    <w:rsid w:val="00793043"/>
    <w:rsid w:val="00794056"/>
    <w:rsid w:val="0079464C"/>
    <w:rsid w:val="00795360"/>
    <w:rsid w:val="00796C9B"/>
    <w:rsid w:val="007A04BB"/>
    <w:rsid w:val="007A1D07"/>
    <w:rsid w:val="007A1D86"/>
    <w:rsid w:val="007A6078"/>
    <w:rsid w:val="007A6B46"/>
    <w:rsid w:val="007B0720"/>
    <w:rsid w:val="007B12AC"/>
    <w:rsid w:val="007B4CCC"/>
    <w:rsid w:val="007B6FC9"/>
    <w:rsid w:val="007C16F6"/>
    <w:rsid w:val="007C1CF9"/>
    <w:rsid w:val="007C1EF2"/>
    <w:rsid w:val="007C6A16"/>
    <w:rsid w:val="007D2CAA"/>
    <w:rsid w:val="007D2F24"/>
    <w:rsid w:val="007D5F4B"/>
    <w:rsid w:val="007D67D3"/>
    <w:rsid w:val="007E0466"/>
    <w:rsid w:val="007E3226"/>
    <w:rsid w:val="007E64DF"/>
    <w:rsid w:val="007F0311"/>
    <w:rsid w:val="007F2447"/>
    <w:rsid w:val="007F2B3D"/>
    <w:rsid w:val="007F3C83"/>
    <w:rsid w:val="00800D67"/>
    <w:rsid w:val="00816045"/>
    <w:rsid w:val="00822D1E"/>
    <w:rsid w:val="00822F9A"/>
    <w:rsid w:val="008246D3"/>
    <w:rsid w:val="00825AE0"/>
    <w:rsid w:val="00826E4F"/>
    <w:rsid w:val="008325E2"/>
    <w:rsid w:val="0083311F"/>
    <w:rsid w:val="00835569"/>
    <w:rsid w:val="008362E2"/>
    <w:rsid w:val="00840153"/>
    <w:rsid w:val="0085127C"/>
    <w:rsid w:val="00852698"/>
    <w:rsid w:val="00853DB9"/>
    <w:rsid w:val="00854CF3"/>
    <w:rsid w:val="00871128"/>
    <w:rsid w:val="00872568"/>
    <w:rsid w:val="00872668"/>
    <w:rsid w:val="008749D9"/>
    <w:rsid w:val="008759CE"/>
    <w:rsid w:val="00881C24"/>
    <w:rsid w:val="00886613"/>
    <w:rsid w:val="008911AB"/>
    <w:rsid w:val="00891AC7"/>
    <w:rsid w:val="0089468E"/>
    <w:rsid w:val="008A0683"/>
    <w:rsid w:val="008A1056"/>
    <w:rsid w:val="008A1881"/>
    <w:rsid w:val="008A640A"/>
    <w:rsid w:val="008B105B"/>
    <w:rsid w:val="008B3A84"/>
    <w:rsid w:val="008B6368"/>
    <w:rsid w:val="008C0FB3"/>
    <w:rsid w:val="008C1B66"/>
    <w:rsid w:val="008C2C25"/>
    <w:rsid w:val="008C4B32"/>
    <w:rsid w:val="008C5FF5"/>
    <w:rsid w:val="008C7ACF"/>
    <w:rsid w:val="008D2CAD"/>
    <w:rsid w:val="008D4DE2"/>
    <w:rsid w:val="008D54B6"/>
    <w:rsid w:val="008D6FB7"/>
    <w:rsid w:val="008E2AF8"/>
    <w:rsid w:val="008E3261"/>
    <w:rsid w:val="008F3B75"/>
    <w:rsid w:val="009007AC"/>
    <w:rsid w:val="00911606"/>
    <w:rsid w:val="0091249C"/>
    <w:rsid w:val="009178F4"/>
    <w:rsid w:val="00920228"/>
    <w:rsid w:val="00921F98"/>
    <w:rsid w:val="009224F0"/>
    <w:rsid w:val="00932428"/>
    <w:rsid w:val="0093385C"/>
    <w:rsid w:val="00935389"/>
    <w:rsid w:val="00941268"/>
    <w:rsid w:val="00941810"/>
    <w:rsid w:val="00942E0F"/>
    <w:rsid w:val="00943EF6"/>
    <w:rsid w:val="00943FED"/>
    <w:rsid w:val="0094437D"/>
    <w:rsid w:val="00953035"/>
    <w:rsid w:val="009563E5"/>
    <w:rsid w:val="0095782E"/>
    <w:rsid w:val="0096246C"/>
    <w:rsid w:val="00962D1F"/>
    <w:rsid w:val="0096753C"/>
    <w:rsid w:val="009677E2"/>
    <w:rsid w:val="00974538"/>
    <w:rsid w:val="00977262"/>
    <w:rsid w:val="00977B93"/>
    <w:rsid w:val="009801F8"/>
    <w:rsid w:val="0099245C"/>
    <w:rsid w:val="0099479C"/>
    <w:rsid w:val="00997771"/>
    <w:rsid w:val="009A1710"/>
    <w:rsid w:val="009A1DBE"/>
    <w:rsid w:val="009B211C"/>
    <w:rsid w:val="009C16D2"/>
    <w:rsid w:val="009C1CA4"/>
    <w:rsid w:val="009C1D8B"/>
    <w:rsid w:val="009C26BD"/>
    <w:rsid w:val="009C32E5"/>
    <w:rsid w:val="009C6E6C"/>
    <w:rsid w:val="009D2991"/>
    <w:rsid w:val="009D4633"/>
    <w:rsid w:val="009E073E"/>
    <w:rsid w:val="009E4271"/>
    <w:rsid w:val="009E62C3"/>
    <w:rsid w:val="009E66B5"/>
    <w:rsid w:val="009F1D6C"/>
    <w:rsid w:val="009F3C64"/>
    <w:rsid w:val="009F4176"/>
    <w:rsid w:val="009F45AA"/>
    <w:rsid w:val="009F67B7"/>
    <w:rsid w:val="00A017A9"/>
    <w:rsid w:val="00A01ABE"/>
    <w:rsid w:val="00A0696B"/>
    <w:rsid w:val="00A07A9B"/>
    <w:rsid w:val="00A106FF"/>
    <w:rsid w:val="00A11139"/>
    <w:rsid w:val="00A117C6"/>
    <w:rsid w:val="00A11BD5"/>
    <w:rsid w:val="00A15E68"/>
    <w:rsid w:val="00A221A3"/>
    <w:rsid w:val="00A22B1F"/>
    <w:rsid w:val="00A2544B"/>
    <w:rsid w:val="00A3124B"/>
    <w:rsid w:val="00A3389B"/>
    <w:rsid w:val="00A41155"/>
    <w:rsid w:val="00A44717"/>
    <w:rsid w:val="00A45131"/>
    <w:rsid w:val="00A45E30"/>
    <w:rsid w:val="00A516E6"/>
    <w:rsid w:val="00A518E0"/>
    <w:rsid w:val="00A5325B"/>
    <w:rsid w:val="00A62031"/>
    <w:rsid w:val="00A66D73"/>
    <w:rsid w:val="00A6703D"/>
    <w:rsid w:val="00A75A06"/>
    <w:rsid w:val="00A80EFD"/>
    <w:rsid w:val="00A85386"/>
    <w:rsid w:val="00A95B8E"/>
    <w:rsid w:val="00AA06BB"/>
    <w:rsid w:val="00AA505D"/>
    <w:rsid w:val="00AA54D3"/>
    <w:rsid w:val="00AA5E8A"/>
    <w:rsid w:val="00AB2E2E"/>
    <w:rsid w:val="00AB63A5"/>
    <w:rsid w:val="00AC1974"/>
    <w:rsid w:val="00AC2337"/>
    <w:rsid w:val="00AC60E4"/>
    <w:rsid w:val="00AC6153"/>
    <w:rsid w:val="00AD3709"/>
    <w:rsid w:val="00AD4DA7"/>
    <w:rsid w:val="00AD4FC6"/>
    <w:rsid w:val="00AD70C0"/>
    <w:rsid w:val="00AF62DB"/>
    <w:rsid w:val="00B00653"/>
    <w:rsid w:val="00B03074"/>
    <w:rsid w:val="00B06720"/>
    <w:rsid w:val="00B10A16"/>
    <w:rsid w:val="00B13DB7"/>
    <w:rsid w:val="00B145D6"/>
    <w:rsid w:val="00B2432C"/>
    <w:rsid w:val="00B26786"/>
    <w:rsid w:val="00B267D6"/>
    <w:rsid w:val="00B26A43"/>
    <w:rsid w:val="00B324AC"/>
    <w:rsid w:val="00B35B56"/>
    <w:rsid w:val="00B35FD1"/>
    <w:rsid w:val="00B36BF2"/>
    <w:rsid w:val="00B3743D"/>
    <w:rsid w:val="00B4052F"/>
    <w:rsid w:val="00B44B49"/>
    <w:rsid w:val="00B46053"/>
    <w:rsid w:val="00B55465"/>
    <w:rsid w:val="00B55C11"/>
    <w:rsid w:val="00B56B56"/>
    <w:rsid w:val="00B606FB"/>
    <w:rsid w:val="00B615DA"/>
    <w:rsid w:val="00B631AD"/>
    <w:rsid w:val="00B73EF2"/>
    <w:rsid w:val="00B74044"/>
    <w:rsid w:val="00B77794"/>
    <w:rsid w:val="00B77DD6"/>
    <w:rsid w:val="00B812AE"/>
    <w:rsid w:val="00B818A7"/>
    <w:rsid w:val="00B8313F"/>
    <w:rsid w:val="00B83EDA"/>
    <w:rsid w:val="00B86F4A"/>
    <w:rsid w:val="00B8724D"/>
    <w:rsid w:val="00B876E3"/>
    <w:rsid w:val="00B9139C"/>
    <w:rsid w:val="00B92498"/>
    <w:rsid w:val="00B92721"/>
    <w:rsid w:val="00BA3131"/>
    <w:rsid w:val="00BB2A9D"/>
    <w:rsid w:val="00BB3D00"/>
    <w:rsid w:val="00BB49D6"/>
    <w:rsid w:val="00BB51D5"/>
    <w:rsid w:val="00BC26A7"/>
    <w:rsid w:val="00BC6E6D"/>
    <w:rsid w:val="00BD035C"/>
    <w:rsid w:val="00BD1750"/>
    <w:rsid w:val="00BD3F53"/>
    <w:rsid w:val="00BE123E"/>
    <w:rsid w:val="00BE716F"/>
    <w:rsid w:val="00BF13E2"/>
    <w:rsid w:val="00BF3878"/>
    <w:rsid w:val="00BF3979"/>
    <w:rsid w:val="00BF5915"/>
    <w:rsid w:val="00BF6879"/>
    <w:rsid w:val="00C03E89"/>
    <w:rsid w:val="00C04739"/>
    <w:rsid w:val="00C048EF"/>
    <w:rsid w:val="00C06C3B"/>
    <w:rsid w:val="00C108AC"/>
    <w:rsid w:val="00C1164D"/>
    <w:rsid w:val="00C13BFF"/>
    <w:rsid w:val="00C13E25"/>
    <w:rsid w:val="00C160DB"/>
    <w:rsid w:val="00C225F6"/>
    <w:rsid w:val="00C26F5C"/>
    <w:rsid w:val="00C3062A"/>
    <w:rsid w:val="00C30728"/>
    <w:rsid w:val="00C31FC1"/>
    <w:rsid w:val="00C3205C"/>
    <w:rsid w:val="00C46A8C"/>
    <w:rsid w:val="00C46F4D"/>
    <w:rsid w:val="00C506A8"/>
    <w:rsid w:val="00C51B12"/>
    <w:rsid w:val="00C5688A"/>
    <w:rsid w:val="00C57C60"/>
    <w:rsid w:val="00C62415"/>
    <w:rsid w:val="00C637FD"/>
    <w:rsid w:val="00C709BB"/>
    <w:rsid w:val="00C71B2E"/>
    <w:rsid w:val="00C74C42"/>
    <w:rsid w:val="00C74C59"/>
    <w:rsid w:val="00C827FE"/>
    <w:rsid w:val="00C82DB4"/>
    <w:rsid w:val="00C85DE5"/>
    <w:rsid w:val="00C860C7"/>
    <w:rsid w:val="00C87174"/>
    <w:rsid w:val="00C91E82"/>
    <w:rsid w:val="00C93AFE"/>
    <w:rsid w:val="00C9411F"/>
    <w:rsid w:val="00C94631"/>
    <w:rsid w:val="00C95587"/>
    <w:rsid w:val="00C9580D"/>
    <w:rsid w:val="00C95989"/>
    <w:rsid w:val="00C960AA"/>
    <w:rsid w:val="00C96653"/>
    <w:rsid w:val="00CA6984"/>
    <w:rsid w:val="00CA7958"/>
    <w:rsid w:val="00CB031F"/>
    <w:rsid w:val="00CB2B52"/>
    <w:rsid w:val="00CB3925"/>
    <w:rsid w:val="00CC16E1"/>
    <w:rsid w:val="00CC1AAD"/>
    <w:rsid w:val="00CC413B"/>
    <w:rsid w:val="00CC724A"/>
    <w:rsid w:val="00CE3BF9"/>
    <w:rsid w:val="00CE6B93"/>
    <w:rsid w:val="00CF2501"/>
    <w:rsid w:val="00CF630F"/>
    <w:rsid w:val="00D03C71"/>
    <w:rsid w:val="00D05A2F"/>
    <w:rsid w:val="00D05D0D"/>
    <w:rsid w:val="00D06772"/>
    <w:rsid w:val="00D10FCB"/>
    <w:rsid w:val="00D136C6"/>
    <w:rsid w:val="00D16AD1"/>
    <w:rsid w:val="00D17BDE"/>
    <w:rsid w:val="00D21DDA"/>
    <w:rsid w:val="00D2543A"/>
    <w:rsid w:val="00D25773"/>
    <w:rsid w:val="00D36893"/>
    <w:rsid w:val="00D40014"/>
    <w:rsid w:val="00D45659"/>
    <w:rsid w:val="00D46D92"/>
    <w:rsid w:val="00D46DFA"/>
    <w:rsid w:val="00D54CB1"/>
    <w:rsid w:val="00D57382"/>
    <w:rsid w:val="00D70031"/>
    <w:rsid w:val="00D713F7"/>
    <w:rsid w:val="00D729D8"/>
    <w:rsid w:val="00D72E9E"/>
    <w:rsid w:val="00D752B8"/>
    <w:rsid w:val="00D75938"/>
    <w:rsid w:val="00D772AF"/>
    <w:rsid w:val="00D978B1"/>
    <w:rsid w:val="00DB071E"/>
    <w:rsid w:val="00DB4069"/>
    <w:rsid w:val="00DC4A82"/>
    <w:rsid w:val="00DC4F7B"/>
    <w:rsid w:val="00DC5F00"/>
    <w:rsid w:val="00DC6778"/>
    <w:rsid w:val="00DD1E61"/>
    <w:rsid w:val="00DD3E96"/>
    <w:rsid w:val="00DD5D50"/>
    <w:rsid w:val="00DE0510"/>
    <w:rsid w:val="00DE69C0"/>
    <w:rsid w:val="00DF0B58"/>
    <w:rsid w:val="00DF5D72"/>
    <w:rsid w:val="00DF7168"/>
    <w:rsid w:val="00DF744E"/>
    <w:rsid w:val="00DF76F5"/>
    <w:rsid w:val="00E00E4B"/>
    <w:rsid w:val="00E0204A"/>
    <w:rsid w:val="00E05FFA"/>
    <w:rsid w:val="00E0738B"/>
    <w:rsid w:val="00E07F96"/>
    <w:rsid w:val="00E112B0"/>
    <w:rsid w:val="00E148A8"/>
    <w:rsid w:val="00E168DD"/>
    <w:rsid w:val="00E16BCE"/>
    <w:rsid w:val="00E200CC"/>
    <w:rsid w:val="00E20958"/>
    <w:rsid w:val="00E20E24"/>
    <w:rsid w:val="00E241EA"/>
    <w:rsid w:val="00E24912"/>
    <w:rsid w:val="00E26F79"/>
    <w:rsid w:val="00E31248"/>
    <w:rsid w:val="00E33273"/>
    <w:rsid w:val="00E33F4F"/>
    <w:rsid w:val="00E3494E"/>
    <w:rsid w:val="00E34C31"/>
    <w:rsid w:val="00E35563"/>
    <w:rsid w:val="00E35696"/>
    <w:rsid w:val="00E37A9F"/>
    <w:rsid w:val="00E44540"/>
    <w:rsid w:val="00E45639"/>
    <w:rsid w:val="00E47088"/>
    <w:rsid w:val="00E474FF"/>
    <w:rsid w:val="00E50169"/>
    <w:rsid w:val="00E50391"/>
    <w:rsid w:val="00E50B9D"/>
    <w:rsid w:val="00E536FD"/>
    <w:rsid w:val="00E53C16"/>
    <w:rsid w:val="00E55759"/>
    <w:rsid w:val="00E55965"/>
    <w:rsid w:val="00E561E2"/>
    <w:rsid w:val="00E628F8"/>
    <w:rsid w:val="00E70616"/>
    <w:rsid w:val="00E73492"/>
    <w:rsid w:val="00E75BBD"/>
    <w:rsid w:val="00E90CFC"/>
    <w:rsid w:val="00E92BE8"/>
    <w:rsid w:val="00E96B57"/>
    <w:rsid w:val="00EA30AE"/>
    <w:rsid w:val="00EA492D"/>
    <w:rsid w:val="00EA7FC8"/>
    <w:rsid w:val="00EB2804"/>
    <w:rsid w:val="00EB3E99"/>
    <w:rsid w:val="00EB72C4"/>
    <w:rsid w:val="00EC09ED"/>
    <w:rsid w:val="00EC0E95"/>
    <w:rsid w:val="00EC1243"/>
    <w:rsid w:val="00EC36F2"/>
    <w:rsid w:val="00EC47CE"/>
    <w:rsid w:val="00EC60BF"/>
    <w:rsid w:val="00EC748D"/>
    <w:rsid w:val="00ED0F3D"/>
    <w:rsid w:val="00ED6739"/>
    <w:rsid w:val="00ED6ADF"/>
    <w:rsid w:val="00ED6DA0"/>
    <w:rsid w:val="00EE183E"/>
    <w:rsid w:val="00EF47B2"/>
    <w:rsid w:val="00EF4EA7"/>
    <w:rsid w:val="00EF5160"/>
    <w:rsid w:val="00EF5477"/>
    <w:rsid w:val="00F011AE"/>
    <w:rsid w:val="00F046C9"/>
    <w:rsid w:val="00F15A2F"/>
    <w:rsid w:val="00F17D39"/>
    <w:rsid w:val="00F2055B"/>
    <w:rsid w:val="00F2063B"/>
    <w:rsid w:val="00F22CE4"/>
    <w:rsid w:val="00F25F32"/>
    <w:rsid w:val="00F32240"/>
    <w:rsid w:val="00F371C9"/>
    <w:rsid w:val="00F401D1"/>
    <w:rsid w:val="00F40278"/>
    <w:rsid w:val="00F41174"/>
    <w:rsid w:val="00F413DA"/>
    <w:rsid w:val="00F439AC"/>
    <w:rsid w:val="00F439AD"/>
    <w:rsid w:val="00F43EFF"/>
    <w:rsid w:val="00F614B5"/>
    <w:rsid w:val="00F63707"/>
    <w:rsid w:val="00F7138F"/>
    <w:rsid w:val="00F71690"/>
    <w:rsid w:val="00F72382"/>
    <w:rsid w:val="00F73AB2"/>
    <w:rsid w:val="00F80C4B"/>
    <w:rsid w:val="00F8293A"/>
    <w:rsid w:val="00F867E6"/>
    <w:rsid w:val="00F91AA2"/>
    <w:rsid w:val="00F9408E"/>
    <w:rsid w:val="00F96DAA"/>
    <w:rsid w:val="00F97010"/>
    <w:rsid w:val="00FA27A6"/>
    <w:rsid w:val="00FA43E7"/>
    <w:rsid w:val="00FA4C1A"/>
    <w:rsid w:val="00FB0968"/>
    <w:rsid w:val="00FB7190"/>
    <w:rsid w:val="00FB790D"/>
    <w:rsid w:val="00FC5BBA"/>
    <w:rsid w:val="00FC71A5"/>
    <w:rsid w:val="00FD0597"/>
    <w:rsid w:val="00FD3738"/>
    <w:rsid w:val="00FD6606"/>
    <w:rsid w:val="00FE3B6E"/>
    <w:rsid w:val="00FE4A18"/>
    <w:rsid w:val="00FE5C4E"/>
    <w:rsid w:val="00FF4A68"/>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9DA1FAB"/>
  <w15:docId w15:val="{BB521AD6-B2F2-45A1-91F7-5D6D4C0A3D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Verdana" w:eastAsiaTheme="minorHAnsi" w:hAnsi="Verdana" w:cs="Arial"/>
        <w:kern w:val="24"/>
        <w:szCs w:val="28"/>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Introduction Text"/>
    <w:next w:val="Heading2"/>
    <w:qFormat/>
    <w:rsid w:val="00A07A9B"/>
  </w:style>
  <w:style w:type="paragraph" w:styleId="Heading1">
    <w:name w:val="heading 1"/>
    <w:basedOn w:val="Normal"/>
    <w:next w:val="Normal"/>
    <w:link w:val="Heading1Char"/>
    <w:uiPriority w:val="9"/>
    <w:qFormat/>
    <w:rsid w:val="00F8293A"/>
    <w:pPr>
      <w:spacing w:after="60"/>
      <w:outlineLvl w:val="0"/>
    </w:pPr>
    <w:rPr>
      <w:bCs/>
      <w:sz w:val="40"/>
      <w:szCs w:val="32"/>
    </w:rPr>
  </w:style>
  <w:style w:type="paragraph" w:styleId="Heading2">
    <w:name w:val="heading 2"/>
    <w:basedOn w:val="Normal"/>
    <w:next w:val="Normal"/>
    <w:link w:val="Heading2Char"/>
    <w:unhideWhenUsed/>
    <w:qFormat/>
    <w:rsid w:val="00674037"/>
    <w:pPr>
      <w:spacing w:before="360" w:after="60"/>
      <w:outlineLvl w:val="1"/>
    </w:pPr>
    <w:rPr>
      <w:b/>
      <w:b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07A9B"/>
    <w:pPr>
      <w:tabs>
        <w:tab w:val="center" w:pos="4513"/>
        <w:tab w:val="right" w:pos="9026"/>
      </w:tabs>
    </w:pPr>
    <w:rPr>
      <w:rFonts w:asciiTheme="minorHAnsi" w:hAnsiTheme="minorHAnsi" w:cstheme="minorBidi"/>
      <w:bCs/>
      <w:kern w:val="0"/>
      <w:sz w:val="22"/>
      <w:szCs w:val="22"/>
    </w:rPr>
  </w:style>
  <w:style w:type="character" w:customStyle="1" w:styleId="HeaderChar">
    <w:name w:val="Header Char"/>
    <w:basedOn w:val="DefaultParagraphFont"/>
    <w:link w:val="Header"/>
    <w:uiPriority w:val="99"/>
    <w:rsid w:val="00A07A9B"/>
  </w:style>
  <w:style w:type="paragraph" w:styleId="Footer">
    <w:name w:val="footer"/>
    <w:basedOn w:val="Normal"/>
    <w:link w:val="FooterChar"/>
    <w:uiPriority w:val="99"/>
    <w:unhideWhenUsed/>
    <w:rsid w:val="00A07A9B"/>
    <w:pPr>
      <w:tabs>
        <w:tab w:val="center" w:pos="4513"/>
        <w:tab w:val="right" w:pos="9026"/>
      </w:tabs>
    </w:pPr>
    <w:rPr>
      <w:rFonts w:asciiTheme="minorHAnsi" w:hAnsiTheme="minorHAnsi" w:cstheme="minorBidi"/>
      <w:bCs/>
      <w:kern w:val="0"/>
      <w:sz w:val="22"/>
      <w:szCs w:val="22"/>
    </w:rPr>
  </w:style>
  <w:style w:type="character" w:customStyle="1" w:styleId="FooterChar">
    <w:name w:val="Footer Char"/>
    <w:basedOn w:val="DefaultParagraphFont"/>
    <w:link w:val="Footer"/>
    <w:uiPriority w:val="99"/>
    <w:rsid w:val="00A07A9B"/>
  </w:style>
  <w:style w:type="paragraph" w:styleId="BalloonText">
    <w:name w:val="Balloon Text"/>
    <w:basedOn w:val="Normal"/>
    <w:link w:val="BalloonTextChar"/>
    <w:uiPriority w:val="99"/>
    <w:semiHidden/>
    <w:unhideWhenUsed/>
    <w:rsid w:val="00A07A9B"/>
    <w:rPr>
      <w:rFonts w:ascii="Tahoma" w:hAnsi="Tahoma" w:cs="Tahoma"/>
      <w:bCs/>
      <w:kern w:val="0"/>
      <w:sz w:val="16"/>
      <w:szCs w:val="16"/>
    </w:rPr>
  </w:style>
  <w:style w:type="character" w:customStyle="1" w:styleId="BalloonTextChar">
    <w:name w:val="Balloon Text Char"/>
    <w:basedOn w:val="DefaultParagraphFont"/>
    <w:link w:val="BalloonText"/>
    <w:uiPriority w:val="99"/>
    <w:semiHidden/>
    <w:rsid w:val="00A07A9B"/>
    <w:rPr>
      <w:rFonts w:ascii="Tahoma" w:hAnsi="Tahoma" w:cs="Tahoma"/>
      <w:sz w:val="16"/>
      <w:szCs w:val="16"/>
    </w:rPr>
  </w:style>
  <w:style w:type="character" w:customStyle="1" w:styleId="Heading1Char">
    <w:name w:val="Heading 1 Char"/>
    <w:basedOn w:val="DefaultParagraphFont"/>
    <w:link w:val="Heading1"/>
    <w:rsid w:val="00F8293A"/>
    <w:rPr>
      <w:rFonts w:ascii="Verdana" w:eastAsia="Verdana" w:hAnsi="Verdana" w:cs="Arial"/>
      <w:kern w:val="24"/>
      <w:sz w:val="40"/>
      <w:szCs w:val="32"/>
    </w:rPr>
  </w:style>
  <w:style w:type="character" w:customStyle="1" w:styleId="Heading2Char">
    <w:name w:val="Heading 2 Char"/>
    <w:basedOn w:val="DefaultParagraphFont"/>
    <w:link w:val="Heading2"/>
    <w:rsid w:val="00674037"/>
    <w:rPr>
      <w:b/>
      <w:bCs/>
      <w:sz w:val="28"/>
    </w:rPr>
  </w:style>
  <w:style w:type="paragraph" w:customStyle="1" w:styleId="PosterHeading">
    <w:name w:val="Poster Heading"/>
    <w:basedOn w:val="Normal"/>
    <w:link w:val="PosterHeadingChar"/>
    <w:qFormat/>
    <w:rsid w:val="00F8293A"/>
    <w:rPr>
      <w:color w:val="404040" w:themeColor="text1" w:themeTint="BF"/>
      <w:sz w:val="48"/>
      <w:szCs w:val="48"/>
    </w:rPr>
  </w:style>
  <w:style w:type="character" w:customStyle="1" w:styleId="PosterHeadingChar">
    <w:name w:val="Poster Heading Char"/>
    <w:basedOn w:val="DefaultParagraphFont"/>
    <w:link w:val="PosterHeading"/>
    <w:rsid w:val="00F8293A"/>
    <w:rPr>
      <w:rFonts w:ascii="Verdana" w:eastAsia="Verdana" w:hAnsi="Verdana" w:cs="Arial"/>
      <w:bCs/>
      <w:color w:val="404040" w:themeColor="text1" w:themeTint="BF"/>
      <w:kern w:val="24"/>
      <w:sz w:val="48"/>
      <w:szCs w:val="48"/>
    </w:rPr>
  </w:style>
  <w:style w:type="paragraph" w:customStyle="1" w:styleId="BodyCopy">
    <w:name w:val="Body Copy"/>
    <w:link w:val="BodyCopyChar"/>
    <w:qFormat/>
    <w:rsid w:val="00A07A9B"/>
    <w:rPr>
      <w:rFonts w:eastAsia="Cambria"/>
      <w:sz w:val="24"/>
      <w:szCs w:val="24"/>
    </w:rPr>
  </w:style>
  <w:style w:type="character" w:customStyle="1" w:styleId="BodyCopyChar">
    <w:name w:val="Body Copy Char"/>
    <w:basedOn w:val="DefaultParagraphFont"/>
    <w:link w:val="BodyCopy"/>
    <w:rsid w:val="00A07A9B"/>
    <w:rPr>
      <w:rFonts w:ascii="Verdana" w:eastAsia="Cambria" w:hAnsi="Verdana" w:cs="Arial"/>
      <w:sz w:val="24"/>
      <w:szCs w:val="24"/>
    </w:rPr>
  </w:style>
  <w:style w:type="paragraph" w:styleId="NoSpacing">
    <w:name w:val="No Spacing"/>
    <w:uiPriority w:val="1"/>
    <w:qFormat/>
    <w:rsid w:val="00F8293A"/>
    <w:pPr>
      <w:tabs>
        <w:tab w:val="left" w:pos="5393"/>
      </w:tabs>
    </w:pPr>
    <w:rPr>
      <w:rFonts w:eastAsia="Verdana"/>
      <w:bCs/>
      <w:color w:val="000000" w:themeColor="text1"/>
      <w:sz w:val="24"/>
    </w:rPr>
  </w:style>
  <w:style w:type="character" w:styleId="SubtleEmphasis">
    <w:name w:val="Subtle Emphasis"/>
    <w:basedOn w:val="DefaultParagraphFont"/>
    <w:uiPriority w:val="19"/>
    <w:qFormat/>
    <w:rsid w:val="00F8293A"/>
    <w:rPr>
      <w:rFonts w:ascii="Verdana" w:hAnsi="Verdana"/>
      <w:i/>
      <w:iCs/>
      <w:color w:val="auto"/>
      <w:sz w:val="20"/>
    </w:rPr>
  </w:style>
  <w:style w:type="character" w:styleId="Hyperlink">
    <w:name w:val="Hyperlink"/>
    <w:basedOn w:val="DefaultParagraphFont"/>
    <w:uiPriority w:val="99"/>
    <w:unhideWhenUsed/>
    <w:rsid w:val="00056E0A"/>
    <w:rPr>
      <w:color w:val="0563C1"/>
      <w:u w:val="single"/>
    </w:rPr>
  </w:style>
  <w:style w:type="table" w:styleId="TableGrid">
    <w:name w:val="Table Grid"/>
    <w:basedOn w:val="TableNormal"/>
    <w:uiPriority w:val="39"/>
    <w:rsid w:val="00606A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Normal"/>
    <w:rsid w:val="00B8313F"/>
    <w:pPr>
      <w:contextualSpacing/>
    </w:pPr>
  </w:style>
  <w:style w:type="paragraph" w:customStyle="1" w:styleId="CoverHeading1">
    <w:name w:val="Cover Heading 1"/>
    <w:link w:val="CoverHeading1Char"/>
    <w:qFormat/>
    <w:rsid w:val="00552188"/>
    <w:pPr>
      <w:jc w:val="center"/>
    </w:pPr>
    <w:rPr>
      <w:rFonts w:eastAsia="Times New Roman"/>
      <w:color w:val="404040" w:themeColor="text1" w:themeTint="BF"/>
      <w:kern w:val="0"/>
      <w:sz w:val="56"/>
      <w:szCs w:val="56"/>
      <w:lang w:eastAsia="ja-JP"/>
    </w:rPr>
  </w:style>
  <w:style w:type="paragraph" w:customStyle="1" w:styleId="CoverHeading2">
    <w:name w:val="Cover Heading 2"/>
    <w:link w:val="CoverHeading2Char"/>
    <w:qFormat/>
    <w:rsid w:val="00552188"/>
    <w:pPr>
      <w:spacing w:before="240" w:line="276" w:lineRule="auto"/>
    </w:pPr>
    <w:rPr>
      <w:rFonts w:eastAsia="Times New Roman"/>
      <w:b/>
      <w:color w:val="000000" w:themeColor="text1"/>
      <w:kern w:val="0"/>
      <w:sz w:val="28"/>
      <w:lang w:eastAsia="ja-JP"/>
    </w:rPr>
  </w:style>
  <w:style w:type="character" w:customStyle="1" w:styleId="CoverHeading1Char">
    <w:name w:val="Cover Heading 1 Char"/>
    <w:basedOn w:val="DefaultParagraphFont"/>
    <w:link w:val="CoverHeading1"/>
    <w:rsid w:val="00552188"/>
    <w:rPr>
      <w:rFonts w:eastAsia="Times New Roman"/>
      <w:color w:val="404040" w:themeColor="text1" w:themeTint="BF"/>
      <w:kern w:val="0"/>
      <w:sz w:val="56"/>
      <w:szCs w:val="56"/>
      <w:lang w:eastAsia="ja-JP"/>
    </w:rPr>
  </w:style>
  <w:style w:type="paragraph" w:customStyle="1" w:styleId="CoverAuthors">
    <w:name w:val="Cover Authors"/>
    <w:link w:val="CoverAuthorsChar"/>
    <w:qFormat/>
    <w:rsid w:val="00552188"/>
    <w:pPr>
      <w:spacing w:after="120"/>
    </w:pPr>
    <w:rPr>
      <w:rFonts w:eastAsia="Times New Roman"/>
      <w:color w:val="000000"/>
      <w:kern w:val="0"/>
      <w:sz w:val="24"/>
      <w:szCs w:val="24"/>
      <w:lang w:val="en-US" w:eastAsia="ja-JP"/>
    </w:rPr>
  </w:style>
  <w:style w:type="character" w:customStyle="1" w:styleId="CoverHeading2Char">
    <w:name w:val="Cover Heading 2 Char"/>
    <w:basedOn w:val="DefaultParagraphFont"/>
    <w:link w:val="CoverHeading2"/>
    <w:rsid w:val="00552188"/>
    <w:rPr>
      <w:rFonts w:eastAsia="Times New Roman"/>
      <w:b/>
      <w:color w:val="000000" w:themeColor="text1"/>
      <w:kern w:val="0"/>
      <w:sz w:val="28"/>
      <w:lang w:eastAsia="ja-JP"/>
    </w:rPr>
  </w:style>
  <w:style w:type="character" w:customStyle="1" w:styleId="CoverAuthorsChar">
    <w:name w:val="Cover Authors Char"/>
    <w:basedOn w:val="DefaultParagraphFont"/>
    <w:link w:val="CoverAuthors"/>
    <w:rsid w:val="00552188"/>
    <w:rPr>
      <w:rFonts w:eastAsia="Times New Roman"/>
      <w:color w:val="000000"/>
      <w:kern w:val="0"/>
      <w:sz w:val="24"/>
      <w:szCs w:val="24"/>
      <w:lang w:val="en-US" w:eastAsia="ja-JP"/>
    </w:rPr>
  </w:style>
  <w:style w:type="paragraph" w:styleId="ListParagraph">
    <w:name w:val="List Paragraph"/>
    <w:basedOn w:val="Normal"/>
    <w:link w:val="ListParagraphChar"/>
    <w:uiPriority w:val="34"/>
    <w:qFormat/>
    <w:rsid w:val="000E27F2"/>
    <w:pPr>
      <w:spacing w:after="120" w:line="276" w:lineRule="auto"/>
      <w:ind w:left="720"/>
      <w:contextualSpacing/>
    </w:pPr>
    <w:rPr>
      <w:rFonts w:eastAsia="Calibri" w:cs="Times New Roman"/>
      <w:kern w:val="0"/>
      <w:sz w:val="22"/>
      <w:szCs w:val="22"/>
    </w:rPr>
  </w:style>
  <w:style w:type="paragraph" w:styleId="TOCHeading">
    <w:name w:val="TOC Heading"/>
    <w:basedOn w:val="Heading1"/>
    <w:next w:val="Normal"/>
    <w:link w:val="TOCHeadingChar"/>
    <w:uiPriority w:val="39"/>
    <w:semiHidden/>
    <w:unhideWhenUsed/>
    <w:qFormat/>
    <w:rsid w:val="000E27F2"/>
    <w:pPr>
      <w:keepNext/>
      <w:keepLines/>
      <w:spacing w:before="480" w:after="0" w:line="276" w:lineRule="auto"/>
      <w:outlineLvl w:val="9"/>
    </w:pPr>
    <w:rPr>
      <w:rFonts w:ascii="Cambria" w:eastAsia="Times New Roman" w:hAnsi="Cambria" w:cs="Times New Roman"/>
      <w:b/>
      <w:color w:val="365F91"/>
      <w:kern w:val="0"/>
      <w:sz w:val="28"/>
      <w:lang w:val="en-US" w:eastAsia="ja-JP"/>
    </w:rPr>
  </w:style>
  <w:style w:type="paragraph" w:styleId="TOC1">
    <w:name w:val="toc 1"/>
    <w:basedOn w:val="Normal"/>
    <w:next w:val="Normal"/>
    <w:link w:val="TOC1Char"/>
    <w:autoRedefine/>
    <w:uiPriority w:val="39"/>
    <w:unhideWhenUsed/>
    <w:rsid w:val="000E27F2"/>
    <w:pPr>
      <w:spacing w:after="100" w:line="276" w:lineRule="auto"/>
    </w:pPr>
    <w:rPr>
      <w:rFonts w:eastAsia="Calibri" w:cs="Times New Roman"/>
      <w:kern w:val="0"/>
      <w:sz w:val="22"/>
      <w:szCs w:val="22"/>
    </w:rPr>
  </w:style>
  <w:style w:type="paragraph" w:styleId="TOC2">
    <w:name w:val="toc 2"/>
    <w:basedOn w:val="Normal"/>
    <w:next w:val="Normal"/>
    <w:autoRedefine/>
    <w:uiPriority w:val="39"/>
    <w:unhideWhenUsed/>
    <w:rsid w:val="000E27F2"/>
    <w:pPr>
      <w:spacing w:after="100" w:line="276" w:lineRule="auto"/>
      <w:ind w:left="220"/>
    </w:pPr>
    <w:rPr>
      <w:rFonts w:eastAsia="Calibri" w:cs="Times New Roman"/>
      <w:kern w:val="0"/>
      <w:sz w:val="22"/>
      <w:szCs w:val="22"/>
    </w:rPr>
  </w:style>
  <w:style w:type="paragraph" w:styleId="Caption">
    <w:name w:val="caption"/>
    <w:aliases w:val="Report Caption"/>
    <w:basedOn w:val="Normal"/>
    <w:next w:val="Normal"/>
    <w:uiPriority w:val="35"/>
    <w:unhideWhenUsed/>
    <w:qFormat/>
    <w:rsid w:val="000E27F2"/>
    <w:pPr>
      <w:spacing w:after="120"/>
    </w:pPr>
    <w:rPr>
      <w:rFonts w:eastAsia="Calibri" w:cs="Times New Roman"/>
      <w:bCs/>
      <w:i/>
      <w:color w:val="000000" w:themeColor="text1"/>
      <w:kern w:val="0"/>
      <w:sz w:val="18"/>
      <w:szCs w:val="18"/>
    </w:rPr>
  </w:style>
  <w:style w:type="paragraph" w:customStyle="1" w:styleId="ReportHeading1">
    <w:name w:val="Report Heading 1"/>
    <w:basedOn w:val="Heading2"/>
    <w:next w:val="Normal"/>
    <w:link w:val="ReportHeading1Char"/>
    <w:autoRedefine/>
    <w:qFormat/>
    <w:rsid w:val="000E27F2"/>
    <w:pPr>
      <w:keepNext/>
      <w:keepLines/>
      <w:spacing w:before="200" w:after="0" w:line="360" w:lineRule="auto"/>
      <w:jc w:val="both"/>
    </w:pPr>
    <w:rPr>
      <w:rFonts w:eastAsia="Times New Roman"/>
      <w:bCs w:val="0"/>
      <w:kern w:val="0"/>
    </w:rPr>
  </w:style>
  <w:style w:type="paragraph" w:customStyle="1" w:styleId="ReportSubhead2">
    <w:name w:val="Report Subhead 2"/>
    <w:basedOn w:val="Normal"/>
    <w:link w:val="ReportSubhead2Char"/>
    <w:qFormat/>
    <w:rsid w:val="000E27F2"/>
    <w:pPr>
      <w:spacing w:after="120" w:line="276" w:lineRule="auto"/>
    </w:pPr>
    <w:rPr>
      <w:rFonts w:eastAsia="Calibri"/>
      <w:kern w:val="0"/>
      <w:sz w:val="24"/>
      <w:szCs w:val="24"/>
    </w:rPr>
  </w:style>
  <w:style w:type="character" w:customStyle="1" w:styleId="ReportHeading1Char">
    <w:name w:val="Report Heading 1 Char"/>
    <w:basedOn w:val="DefaultParagraphFont"/>
    <w:link w:val="ReportHeading1"/>
    <w:rsid w:val="000E27F2"/>
    <w:rPr>
      <w:rFonts w:eastAsia="Times New Roman"/>
      <w:b/>
      <w:kern w:val="0"/>
      <w:sz w:val="28"/>
    </w:rPr>
  </w:style>
  <w:style w:type="paragraph" w:customStyle="1" w:styleId="ReportMainHeading">
    <w:name w:val="Report Main Heading"/>
    <w:basedOn w:val="Heading1"/>
    <w:next w:val="Normal"/>
    <w:link w:val="ReportMainHeadingChar"/>
    <w:qFormat/>
    <w:rsid w:val="000E27F2"/>
    <w:pPr>
      <w:keepNext/>
      <w:keepLines/>
      <w:spacing w:before="480" w:after="240" w:line="276" w:lineRule="auto"/>
    </w:pPr>
    <w:rPr>
      <w:rFonts w:eastAsia="Calibri" w:cs="Times New Roman"/>
      <w:color w:val="000000" w:themeColor="text1"/>
      <w:kern w:val="0"/>
    </w:rPr>
  </w:style>
  <w:style w:type="character" w:customStyle="1" w:styleId="ReportSubhead2Char">
    <w:name w:val="Report Subhead 2 Char"/>
    <w:basedOn w:val="DefaultParagraphFont"/>
    <w:link w:val="ReportSubhead2"/>
    <w:rsid w:val="000E27F2"/>
    <w:rPr>
      <w:rFonts w:eastAsia="Calibri"/>
      <w:kern w:val="0"/>
      <w:sz w:val="24"/>
      <w:szCs w:val="24"/>
    </w:rPr>
  </w:style>
  <w:style w:type="paragraph" w:customStyle="1" w:styleId="ReportQuote">
    <w:name w:val="Report Quote"/>
    <w:basedOn w:val="Normal"/>
    <w:link w:val="ReportQuoteChar"/>
    <w:qFormat/>
    <w:rsid w:val="000E27F2"/>
    <w:pPr>
      <w:spacing w:after="120" w:line="276" w:lineRule="auto"/>
    </w:pPr>
    <w:rPr>
      <w:rFonts w:eastAsia="Calibri"/>
      <w:i/>
      <w:kern w:val="0"/>
      <w:sz w:val="18"/>
      <w:szCs w:val="18"/>
      <w:shd w:val="clear" w:color="auto" w:fill="FFFFFF"/>
    </w:rPr>
  </w:style>
  <w:style w:type="character" w:customStyle="1" w:styleId="ReportMainHeadingChar">
    <w:name w:val="Report Main Heading Char"/>
    <w:basedOn w:val="Heading1Char"/>
    <w:link w:val="ReportMainHeading"/>
    <w:rsid w:val="000E27F2"/>
    <w:rPr>
      <w:rFonts w:ascii="Verdana" w:eastAsia="Calibri" w:hAnsi="Verdana" w:cs="Times New Roman"/>
      <w:bCs/>
      <w:color w:val="000000" w:themeColor="text1"/>
      <w:kern w:val="0"/>
      <w:sz w:val="40"/>
      <w:szCs w:val="32"/>
    </w:rPr>
  </w:style>
  <w:style w:type="character" w:customStyle="1" w:styleId="ReportQuoteChar">
    <w:name w:val="Report Quote Char"/>
    <w:basedOn w:val="DefaultParagraphFont"/>
    <w:link w:val="ReportQuote"/>
    <w:rsid w:val="000E27F2"/>
    <w:rPr>
      <w:rFonts w:eastAsia="Calibri"/>
      <w:i/>
      <w:kern w:val="0"/>
      <w:sz w:val="18"/>
      <w:szCs w:val="18"/>
    </w:rPr>
  </w:style>
  <w:style w:type="paragraph" w:customStyle="1" w:styleId="Bullets">
    <w:name w:val="Bullets"/>
    <w:basedOn w:val="ListParagraph"/>
    <w:link w:val="BulletsChar"/>
    <w:qFormat/>
    <w:rsid w:val="000E27F2"/>
    <w:pPr>
      <w:numPr>
        <w:numId w:val="9"/>
      </w:numPr>
      <w:ind w:left="454" w:hanging="454"/>
      <w:jc w:val="both"/>
    </w:pPr>
  </w:style>
  <w:style w:type="character" w:customStyle="1" w:styleId="ListParagraphChar">
    <w:name w:val="List Paragraph Char"/>
    <w:basedOn w:val="DefaultParagraphFont"/>
    <w:link w:val="ListParagraph"/>
    <w:uiPriority w:val="34"/>
    <w:rsid w:val="000E27F2"/>
    <w:rPr>
      <w:rFonts w:eastAsia="Calibri" w:cs="Times New Roman"/>
      <w:kern w:val="0"/>
      <w:sz w:val="22"/>
      <w:szCs w:val="22"/>
    </w:rPr>
  </w:style>
  <w:style w:type="character" w:customStyle="1" w:styleId="BulletsChar">
    <w:name w:val="Bullets Char"/>
    <w:basedOn w:val="ListParagraphChar"/>
    <w:link w:val="Bullets"/>
    <w:rsid w:val="000E27F2"/>
    <w:rPr>
      <w:rFonts w:eastAsia="Calibri" w:cs="Times New Roman"/>
      <w:kern w:val="0"/>
      <w:sz w:val="22"/>
      <w:szCs w:val="22"/>
    </w:rPr>
  </w:style>
  <w:style w:type="table" w:customStyle="1" w:styleId="ReportTable">
    <w:name w:val="Report Table"/>
    <w:basedOn w:val="TableNormal"/>
    <w:uiPriority w:val="99"/>
    <w:rsid w:val="000E27F2"/>
    <w:pPr>
      <w:spacing w:before="40" w:after="40"/>
    </w:pPr>
    <w:rPr>
      <w:rFonts w:eastAsia="Calibri" w:cs="Times New Roman"/>
      <w:kern w:val="0"/>
      <w:sz w:val="18"/>
      <w:szCs w:val="20"/>
    </w:rPr>
    <w:tblPr>
      <w:tblStyleRowBandSize w:val="1"/>
      <w:tblBorders>
        <w:bottom w:val="single" w:sz="4" w:space="0" w:color="auto"/>
        <w:insideV w:val="single" w:sz="4" w:space="0" w:color="auto"/>
      </w:tblBorders>
    </w:tblPr>
    <w:tcPr>
      <w:shd w:val="clear" w:color="auto" w:fill="FFFFFF" w:themeFill="background1"/>
    </w:tcPr>
    <w:tblStylePr w:type="firstRow">
      <w:pPr>
        <w:wordWrap/>
        <w:spacing w:beforeLines="0" w:before="20" w:beforeAutospacing="0" w:afterLines="0" w:after="20" w:afterAutospacing="0"/>
      </w:pPr>
      <w:rPr>
        <w:rFonts w:ascii="Verdana" w:hAnsi="Verdana"/>
        <w:b/>
        <w:sz w:val="18"/>
      </w:rPr>
      <w:tblPr/>
      <w:tcPr>
        <w:tcBorders>
          <w:insideV w:val="single" w:sz="8" w:space="0" w:color="FFFFFF" w:themeColor="background1"/>
        </w:tcBorders>
        <w:shd w:val="clear" w:color="auto" w:fill="FFC000"/>
      </w:tcPr>
    </w:tblStylePr>
    <w:tblStylePr w:type="band1Horz">
      <w:pPr>
        <w:wordWrap/>
        <w:spacing w:beforeLines="0" w:before="40" w:beforeAutospacing="0" w:afterLines="0" w:after="40" w:afterAutospacing="0"/>
      </w:pPr>
      <w:rPr>
        <w:rFonts w:ascii="Verdana" w:hAnsi="Verdana"/>
        <w:sz w:val="18"/>
      </w:rPr>
      <w:tblPr/>
      <w:tcPr>
        <w:shd w:val="clear" w:color="auto" w:fill="FFFFFF" w:themeFill="background1"/>
      </w:tcPr>
    </w:tblStylePr>
    <w:tblStylePr w:type="band2Horz">
      <w:pPr>
        <w:wordWrap/>
        <w:spacing w:beforeLines="0" w:before="40" w:beforeAutospacing="0" w:afterLines="0" w:after="40" w:afterAutospacing="0"/>
      </w:pPr>
      <w:rPr>
        <w:rFonts w:ascii="Verdana" w:hAnsi="Verdana"/>
        <w:sz w:val="18"/>
      </w:rPr>
      <w:tblPr/>
      <w:tcPr>
        <w:shd w:val="clear" w:color="auto" w:fill="F2F2F2" w:themeFill="background1" w:themeFillShade="F2"/>
      </w:tcPr>
    </w:tblStylePr>
  </w:style>
  <w:style w:type="paragraph" w:customStyle="1" w:styleId="ContentsHeader">
    <w:name w:val="Contents Header"/>
    <w:basedOn w:val="TOCHeading"/>
    <w:link w:val="ContentsHeaderChar"/>
    <w:autoRedefine/>
    <w:qFormat/>
    <w:rsid w:val="000E27F2"/>
    <w:pPr>
      <w:spacing w:after="240"/>
    </w:pPr>
    <w:rPr>
      <w:b w:val="0"/>
      <w:sz w:val="40"/>
    </w:rPr>
  </w:style>
  <w:style w:type="character" w:customStyle="1" w:styleId="TOC1Char">
    <w:name w:val="TOC 1 Char"/>
    <w:basedOn w:val="DefaultParagraphFont"/>
    <w:link w:val="TOC1"/>
    <w:uiPriority w:val="39"/>
    <w:rsid w:val="000E27F2"/>
    <w:rPr>
      <w:rFonts w:eastAsia="Calibri" w:cs="Times New Roman"/>
      <w:kern w:val="0"/>
      <w:sz w:val="22"/>
      <w:szCs w:val="22"/>
    </w:rPr>
  </w:style>
  <w:style w:type="character" w:customStyle="1" w:styleId="TOCHeadingChar">
    <w:name w:val="TOC Heading Char"/>
    <w:basedOn w:val="Heading1Char"/>
    <w:link w:val="TOCHeading"/>
    <w:uiPriority w:val="39"/>
    <w:semiHidden/>
    <w:rsid w:val="000E27F2"/>
    <w:rPr>
      <w:rFonts w:ascii="Cambria" w:eastAsia="Times New Roman" w:hAnsi="Cambria" w:cs="Times New Roman"/>
      <w:b/>
      <w:bCs/>
      <w:color w:val="365F91"/>
      <w:kern w:val="0"/>
      <w:sz w:val="28"/>
      <w:szCs w:val="32"/>
      <w:lang w:val="en-US" w:eastAsia="ja-JP"/>
    </w:rPr>
  </w:style>
  <w:style w:type="character" w:customStyle="1" w:styleId="ContentsHeaderChar">
    <w:name w:val="Contents Header Char"/>
    <w:basedOn w:val="TOCHeadingChar"/>
    <w:link w:val="ContentsHeader"/>
    <w:rsid w:val="000E27F2"/>
    <w:rPr>
      <w:rFonts w:ascii="Cambria" w:eastAsia="Times New Roman" w:hAnsi="Cambria" w:cs="Times New Roman"/>
      <w:b w:val="0"/>
      <w:bCs/>
      <w:color w:val="365F91"/>
      <w:kern w:val="0"/>
      <w:sz w:val="40"/>
      <w:szCs w:val="32"/>
      <w:lang w:val="en-US" w:eastAsia="ja-JP"/>
    </w:rPr>
  </w:style>
  <w:style w:type="table" w:styleId="GridTable1Light-Accent1">
    <w:name w:val="Grid Table 1 Light Accent 1"/>
    <w:aliases w:val="USQ Table 2"/>
    <w:basedOn w:val="TableNormal"/>
    <w:uiPriority w:val="46"/>
    <w:rsid w:val="000E27F2"/>
    <w:rPr>
      <w:rFonts w:ascii="Calibri" w:eastAsia="Calibri" w:hAnsi="Calibri" w:cs="Times New Roman"/>
      <w:kern w:val="0"/>
      <w:szCs w:val="20"/>
    </w:rPr>
    <w:tblPr>
      <w:tblStyleRowBandSize w:val="1"/>
      <w:tblStyleColBandSize w:val="1"/>
      <w:tblBorders>
        <w:bottom w:val="single" w:sz="4" w:space="0" w:color="auto"/>
      </w:tblBorders>
    </w:tblPr>
    <w:tblStylePr w:type="firstRow">
      <w:rPr>
        <w:b/>
        <w:bCs/>
      </w:rPr>
      <w:tblPr/>
      <w:tcPr>
        <w:tcBorders>
          <w:bottom w:val="single" w:sz="4" w:space="0" w:color="7AD0E2" w:themeColor="accent1"/>
        </w:tcBorders>
      </w:tcPr>
    </w:tblStylePr>
    <w:tblStylePr w:type="lastRow">
      <w:rPr>
        <w:b/>
        <w:bCs/>
      </w:rPr>
      <w:tblPr/>
      <w:tcPr>
        <w:tcBorders>
          <w:top w:val="single" w:sz="4" w:space="0" w:color="auto"/>
        </w:tcBorders>
      </w:tcPr>
    </w:tblStylePr>
    <w:tblStylePr w:type="firstCol">
      <w:rPr>
        <w:b/>
        <w:bCs/>
      </w:rPr>
    </w:tblStylePr>
    <w:tblStylePr w:type="lastCol">
      <w:rPr>
        <w:b/>
        <w:bCs/>
      </w:rPr>
    </w:tblStylePr>
    <w:tblStylePr w:type="band2Horz">
      <w:tblPr/>
      <w:tcPr>
        <w:tcBorders>
          <w:top w:val="single" w:sz="4" w:space="0" w:color="auto"/>
          <w:bottom w:val="single" w:sz="4" w:space="0" w:color="auto"/>
        </w:tcBorders>
      </w:tcPr>
    </w:tblStylePr>
  </w:style>
  <w:style w:type="paragraph" w:customStyle="1" w:styleId="Default">
    <w:name w:val="Default"/>
    <w:rsid w:val="00041D7B"/>
    <w:pPr>
      <w:autoSpaceDE w:val="0"/>
      <w:autoSpaceDN w:val="0"/>
      <w:adjustRightInd w:val="0"/>
      <w:spacing w:after="160" w:line="259" w:lineRule="auto"/>
    </w:pPr>
    <w:rPr>
      <w:rFonts w:ascii="Calibri" w:hAnsi="Calibri" w:cs="Calibri"/>
      <w:color w:val="000000"/>
      <w:kern w:val="0"/>
      <w:sz w:val="22"/>
      <w:szCs w:val="22"/>
    </w:rPr>
  </w:style>
  <w:style w:type="paragraph" w:styleId="BodyText">
    <w:name w:val="Body Text"/>
    <w:link w:val="BodyTextChar"/>
    <w:qFormat/>
    <w:rsid w:val="00041D7B"/>
    <w:pPr>
      <w:spacing w:before="120" w:after="120" w:line="259" w:lineRule="auto"/>
    </w:pPr>
    <w:rPr>
      <w:rFonts w:ascii="Calibri" w:eastAsia="Calibri" w:hAnsi="Calibri" w:cstheme="minorBidi"/>
      <w:color w:val="000000"/>
      <w:kern w:val="0"/>
      <w:sz w:val="22"/>
      <w:szCs w:val="22"/>
      <w:lang w:eastAsia="en-AU"/>
    </w:rPr>
  </w:style>
  <w:style w:type="character" w:customStyle="1" w:styleId="BodyTextChar">
    <w:name w:val="Body Text Char"/>
    <w:basedOn w:val="DefaultParagraphFont"/>
    <w:link w:val="BodyText"/>
    <w:rsid w:val="00041D7B"/>
    <w:rPr>
      <w:rFonts w:ascii="Calibri" w:eastAsia="Calibri" w:hAnsi="Calibri" w:cstheme="minorBidi"/>
      <w:color w:val="000000"/>
      <w:kern w:val="0"/>
      <w:sz w:val="22"/>
      <w:szCs w:val="22"/>
      <w:lang w:eastAsia="en-AU"/>
    </w:rPr>
  </w:style>
  <w:style w:type="paragraph" w:customStyle="1" w:styleId="Figure">
    <w:name w:val="Figure"/>
    <w:basedOn w:val="Normal"/>
    <w:link w:val="FigureChar"/>
    <w:qFormat/>
    <w:rsid w:val="00041D7B"/>
    <w:pPr>
      <w:spacing w:line="276" w:lineRule="auto"/>
    </w:pPr>
    <w:rPr>
      <w:i/>
    </w:rPr>
  </w:style>
  <w:style w:type="paragraph" w:customStyle="1" w:styleId="EndNoteBibliographyTitle">
    <w:name w:val="EndNote Bibliography Title"/>
    <w:basedOn w:val="Normal"/>
    <w:link w:val="EndNoteBibliographyTitleChar"/>
    <w:rsid w:val="00041D7B"/>
    <w:pPr>
      <w:jc w:val="center"/>
    </w:pPr>
    <w:rPr>
      <w:rFonts w:ascii="Calibri" w:hAnsi="Calibri" w:cs="Calibri"/>
      <w:noProof/>
      <w:sz w:val="22"/>
      <w:lang w:val="en-US"/>
    </w:rPr>
  </w:style>
  <w:style w:type="character" w:customStyle="1" w:styleId="FigureChar">
    <w:name w:val="Figure Char"/>
    <w:basedOn w:val="DefaultParagraphFont"/>
    <w:link w:val="Figure"/>
    <w:rsid w:val="00041D7B"/>
    <w:rPr>
      <w:i/>
    </w:rPr>
  </w:style>
  <w:style w:type="character" w:customStyle="1" w:styleId="EndNoteBibliographyTitleChar">
    <w:name w:val="EndNote Bibliography Title Char"/>
    <w:basedOn w:val="BodyTextChar"/>
    <w:link w:val="EndNoteBibliographyTitle"/>
    <w:rsid w:val="00041D7B"/>
    <w:rPr>
      <w:rFonts w:ascii="Calibri" w:eastAsia="Calibri" w:hAnsi="Calibri" w:cs="Calibri"/>
      <w:noProof/>
      <w:color w:val="000000"/>
      <w:kern w:val="0"/>
      <w:sz w:val="22"/>
      <w:szCs w:val="22"/>
      <w:lang w:val="en-US" w:eastAsia="en-AU"/>
    </w:rPr>
  </w:style>
  <w:style w:type="paragraph" w:customStyle="1" w:styleId="EndNoteBibliography">
    <w:name w:val="EndNote Bibliography"/>
    <w:basedOn w:val="Normal"/>
    <w:link w:val="EndNoteBibliographyChar"/>
    <w:rsid w:val="00041D7B"/>
    <w:rPr>
      <w:rFonts w:ascii="Calibri" w:hAnsi="Calibri" w:cs="Calibri"/>
      <w:noProof/>
      <w:sz w:val="22"/>
      <w:lang w:val="en-US"/>
    </w:rPr>
  </w:style>
  <w:style w:type="character" w:customStyle="1" w:styleId="EndNoteBibliographyChar">
    <w:name w:val="EndNote Bibliography Char"/>
    <w:basedOn w:val="BodyTextChar"/>
    <w:link w:val="EndNoteBibliography"/>
    <w:rsid w:val="00041D7B"/>
    <w:rPr>
      <w:rFonts w:ascii="Calibri" w:eastAsia="Calibri" w:hAnsi="Calibri" w:cs="Calibri"/>
      <w:noProof/>
      <w:color w:val="000000"/>
      <w:kern w:val="0"/>
      <w:sz w:val="22"/>
      <w:szCs w:val="22"/>
      <w:lang w:val="en-US" w:eastAsia="en-AU"/>
    </w:rPr>
  </w:style>
  <w:style w:type="character" w:styleId="IntenseEmphasis">
    <w:name w:val="Intense Emphasis"/>
    <w:basedOn w:val="DefaultParagraphFont"/>
    <w:uiPriority w:val="21"/>
    <w:qFormat/>
    <w:rsid w:val="00041D7B"/>
    <w:rPr>
      <w:i/>
      <w:iCs/>
      <w:color w:val="7AD0E2" w:themeColor="accent1"/>
    </w:rPr>
  </w:style>
  <w:style w:type="character" w:styleId="Emphasis">
    <w:name w:val="Emphasis"/>
    <w:basedOn w:val="DefaultParagraphFont"/>
    <w:uiPriority w:val="20"/>
    <w:qFormat/>
    <w:rsid w:val="00041D7B"/>
    <w:rPr>
      <w:i/>
      <w:iCs/>
    </w:rPr>
  </w:style>
  <w:style w:type="character" w:styleId="CommentReference">
    <w:name w:val="annotation reference"/>
    <w:basedOn w:val="DefaultParagraphFont"/>
    <w:uiPriority w:val="99"/>
    <w:semiHidden/>
    <w:unhideWhenUsed/>
    <w:rsid w:val="00B3743D"/>
    <w:rPr>
      <w:sz w:val="16"/>
      <w:szCs w:val="16"/>
    </w:rPr>
  </w:style>
  <w:style w:type="paragraph" w:styleId="CommentText">
    <w:name w:val="annotation text"/>
    <w:basedOn w:val="Normal"/>
    <w:link w:val="CommentTextChar"/>
    <w:uiPriority w:val="99"/>
    <w:semiHidden/>
    <w:unhideWhenUsed/>
    <w:rsid w:val="00B3743D"/>
    <w:rPr>
      <w:szCs w:val="20"/>
    </w:rPr>
  </w:style>
  <w:style w:type="character" w:customStyle="1" w:styleId="CommentTextChar">
    <w:name w:val="Comment Text Char"/>
    <w:basedOn w:val="DefaultParagraphFont"/>
    <w:link w:val="CommentText"/>
    <w:uiPriority w:val="99"/>
    <w:semiHidden/>
    <w:rsid w:val="00B3743D"/>
    <w:rPr>
      <w:szCs w:val="20"/>
    </w:rPr>
  </w:style>
  <w:style w:type="paragraph" w:styleId="CommentSubject">
    <w:name w:val="annotation subject"/>
    <w:basedOn w:val="CommentText"/>
    <w:next w:val="CommentText"/>
    <w:link w:val="CommentSubjectChar"/>
    <w:uiPriority w:val="99"/>
    <w:semiHidden/>
    <w:unhideWhenUsed/>
    <w:rsid w:val="00B3743D"/>
    <w:rPr>
      <w:b/>
      <w:bCs/>
    </w:rPr>
  </w:style>
  <w:style w:type="character" w:customStyle="1" w:styleId="CommentSubjectChar">
    <w:name w:val="Comment Subject Char"/>
    <w:basedOn w:val="CommentTextChar"/>
    <w:link w:val="CommentSubject"/>
    <w:uiPriority w:val="99"/>
    <w:semiHidden/>
    <w:rsid w:val="00B3743D"/>
    <w:rPr>
      <w:b/>
      <w:bCs/>
      <w:szCs w:val="20"/>
    </w:rPr>
  </w:style>
  <w:style w:type="paragraph" w:styleId="Revision">
    <w:name w:val="Revision"/>
    <w:hidden/>
    <w:uiPriority w:val="99"/>
    <w:semiHidden/>
    <w:rsid w:val="00AA06BB"/>
  </w:style>
  <w:style w:type="table" w:styleId="GridTable1Light-Accent4">
    <w:name w:val="Grid Table 1 Light Accent 4"/>
    <w:basedOn w:val="TableNormal"/>
    <w:uiPriority w:val="46"/>
    <w:rsid w:val="005C725E"/>
    <w:tblPr>
      <w:tblStyleRowBandSize w:val="1"/>
      <w:tblStyleColBandSize w:val="1"/>
      <w:tblBorders>
        <w:top w:val="single" w:sz="4" w:space="0" w:color="CCE7B3" w:themeColor="accent4" w:themeTint="66"/>
        <w:left w:val="single" w:sz="4" w:space="0" w:color="CCE7B3" w:themeColor="accent4" w:themeTint="66"/>
        <w:bottom w:val="single" w:sz="4" w:space="0" w:color="CCE7B3" w:themeColor="accent4" w:themeTint="66"/>
        <w:right w:val="single" w:sz="4" w:space="0" w:color="CCE7B3" w:themeColor="accent4" w:themeTint="66"/>
        <w:insideH w:val="single" w:sz="4" w:space="0" w:color="CCE7B3" w:themeColor="accent4" w:themeTint="66"/>
        <w:insideV w:val="single" w:sz="4" w:space="0" w:color="CCE7B3" w:themeColor="accent4" w:themeTint="66"/>
      </w:tblBorders>
    </w:tblPr>
    <w:tblStylePr w:type="firstRow">
      <w:rPr>
        <w:b/>
        <w:bCs/>
      </w:rPr>
      <w:tblPr/>
      <w:tcPr>
        <w:tcBorders>
          <w:bottom w:val="single" w:sz="12" w:space="0" w:color="B3DB8D" w:themeColor="accent4" w:themeTint="99"/>
        </w:tcBorders>
      </w:tcPr>
    </w:tblStylePr>
    <w:tblStylePr w:type="lastRow">
      <w:rPr>
        <w:b/>
        <w:bCs/>
      </w:rPr>
      <w:tblPr/>
      <w:tcPr>
        <w:tcBorders>
          <w:top w:val="double" w:sz="2" w:space="0" w:color="B3DB8D" w:themeColor="accent4"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rsid w:val="00AB2E2E"/>
    <w:rPr>
      <w:color w:val="605E5C"/>
      <w:shd w:val="clear" w:color="auto" w:fill="E1DFDD"/>
    </w:rPr>
  </w:style>
  <w:style w:type="character" w:styleId="FollowedHyperlink">
    <w:name w:val="FollowedHyperlink"/>
    <w:basedOn w:val="DefaultParagraphFont"/>
    <w:uiPriority w:val="99"/>
    <w:semiHidden/>
    <w:unhideWhenUsed/>
    <w:rsid w:val="00F43EFF"/>
    <w:rPr>
      <w:color w:val="0070C0" w:themeColor="followedHyperlink"/>
      <w:u w:val="single"/>
    </w:rPr>
  </w:style>
  <w:style w:type="paragraph" w:styleId="FootnoteText">
    <w:name w:val="footnote text"/>
    <w:basedOn w:val="Normal"/>
    <w:link w:val="FootnoteTextChar"/>
    <w:uiPriority w:val="99"/>
    <w:semiHidden/>
    <w:unhideWhenUsed/>
    <w:rsid w:val="00CC1AAD"/>
    <w:rPr>
      <w:szCs w:val="20"/>
    </w:rPr>
  </w:style>
  <w:style w:type="character" w:customStyle="1" w:styleId="FootnoteTextChar">
    <w:name w:val="Footnote Text Char"/>
    <w:basedOn w:val="DefaultParagraphFont"/>
    <w:link w:val="FootnoteText"/>
    <w:uiPriority w:val="99"/>
    <w:semiHidden/>
    <w:rsid w:val="00CC1AAD"/>
    <w:rPr>
      <w:szCs w:val="20"/>
    </w:rPr>
  </w:style>
  <w:style w:type="character" w:styleId="FootnoteReference">
    <w:name w:val="footnote reference"/>
    <w:basedOn w:val="DefaultParagraphFont"/>
    <w:uiPriority w:val="99"/>
    <w:semiHidden/>
    <w:unhideWhenUsed/>
    <w:rsid w:val="00CC1AAD"/>
    <w:rPr>
      <w:vertAlign w:val="superscript"/>
    </w:rPr>
  </w:style>
  <w:style w:type="paragraph" w:styleId="TableofFigures">
    <w:name w:val="table of figures"/>
    <w:basedOn w:val="Normal"/>
    <w:next w:val="Normal"/>
    <w:uiPriority w:val="99"/>
    <w:unhideWhenUsed/>
    <w:rsid w:val="00210BFF"/>
  </w:style>
  <w:style w:type="paragraph" w:customStyle="1" w:styleId="ISRDNormaltext">
    <w:name w:val="ISRD Normal text"/>
    <w:basedOn w:val="Normal"/>
    <w:link w:val="ISRDNormaltextChar"/>
    <w:uiPriority w:val="99"/>
    <w:qFormat/>
    <w:rsid w:val="00791BAA"/>
    <w:pPr>
      <w:spacing w:line="288" w:lineRule="auto"/>
    </w:pPr>
    <w:rPr>
      <w:rFonts w:ascii="Times New Roman" w:eastAsia="SimSun" w:hAnsi="Times New Roman" w:cs="Times New Roman"/>
      <w:kern w:val="0"/>
      <w:sz w:val="22"/>
      <w:szCs w:val="24"/>
      <w:lang w:val="x-none" w:eastAsia="zh-CN"/>
    </w:rPr>
  </w:style>
  <w:style w:type="character" w:customStyle="1" w:styleId="ISRDNormaltextChar">
    <w:name w:val="ISRD Normal text Char"/>
    <w:link w:val="ISRDNormaltext"/>
    <w:uiPriority w:val="99"/>
    <w:rsid w:val="00791BAA"/>
    <w:rPr>
      <w:rFonts w:ascii="Times New Roman" w:eastAsia="SimSun" w:hAnsi="Times New Roman" w:cs="Times New Roman"/>
      <w:kern w:val="0"/>
      <w:sz w:val="22"/>
      <w:szCs w:val="24"/>
      <w:lang w:val="x-none" w:eastAsia="zh-CN"/>
    </w:rPr>
  </w:style>
  <w:style w:type="paragraph" w:customStyle="1" w:styleId="ISRDHeading1">
    <w:name w:val="ISRD Heading 1"/>
    <w:basedOn w:val="Normal"/>
    <w:next w:val="ISRDNormaltext"/>
    <w:rsid w:val="00791BAA"/>
    <w:pPr>
      <w:spacing w:before="240" w:after="240"/>
    </w:pPr>
    <w:rPr>
      <w:rFonts w:ascii="Times New Roman" w:eastAsia="SimSun" w:hAnsi="Times New Roman" w:cs="Times New Roman"/>
      <w:b/>
      <w:caps/>
      <w:kern w:val="0"/>
      <w:sz w:val="28"/>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2260070">
      <w:bodyDiv w:val="1"/>
      <w:marLeft w:val="0"/>
      <w:marRight w:val="0"/>
      <w:marTop w:val="0"/>
      <w:marBottom w:val="0"/>
      <w:divBdr>
        <w:top w:val="none" w:sz="0" w:space="0" w:color="auto"/>
        <w:left w:val="none" w:sz="0" w:space="0" w:color="auto"/>
        <w:bottom w:val="none" w:sz="0" w:space="0" w:color="auto"/>
        <w:right w:val="none" w:sz="0" w:space="0" w:color="auto"/>
      </w:divBdr>
    </w:div>
    <w:div w:id="502821572">
      <w:bodyDiv w:val="1"/>
      <w:marLeft w:val="0"/>
      <w:marRight w:val="0"/>
      <w:marTop w:val="0"/>
      <w:marBottom w:val="0"/>
      <w:divBdr>
        <w:top w:val="none" w:sz="0" w:space="0" w:color="auto"/>
        <w:left w:val="none" w:sz="0" w:space="0" w:color="auto"/>
        <w:bottom w:val="none" w:sz="0" w:space="0" w:color="auto"/>
        <w:right w:val="none" w:sz="0" w:space="0" w:color="auto"/>
      </w:divBdr>
    </w:div>
    <w:div w:id="514534044">
      <w:bodyDiv w:val="1"/>
      <w:marLeft w:val="0"/>
      <w:marRight w:val="0"/>
      <w:marTop w:val="0"/>
      <w:marBottom w:val="0"/>
      <w:divBdr>
        <w:top w:val="none" w:sz="0" w:space="0" w:color="auto"/>
        <w:left w:val="none" w:sz="0" w:space="0" w:color="auto"/>
        <w:bottom w:val="none" w:sz="0" w:space="0" w:color="auto"/>
        <w:right w:val="none" w:sz="0" w:space="0" w:color="auto"/>
      </w:divBdr>
    </w:div>
    <w:div w:id="515728502">
      <w:bodyDiv w:val="1"/>
      <w:marLeft w:val="0"/>
      <w:marRight w:val="0"/>
      <w:marTop w:val="0"/>
      <w:marBottom w:val="0"/>
      <w:divBdr>
        <w:top w:val="none" w:sz="0" w:space="0" w:color="auto"/>
        <w:left w:val="none" w:sz="0" w:space="0" w:color="auto"/>
        <w:bottom w:val="none" w:sz="0" w:space="0" w:color="auto"/>
        <w:right w:val="none" w:sz="0" w:space="0" w:color="auto"/>
      </w:divBdr>
    </w:div>
    <w:div w:id="746346780">
      <w:bodyDiv w:val="1"/>
      <w:marLeft w:val="0"/>
      <w:marRight w:val="0"/>
      <w:marTop w:val="0"/>
      <w:marBottom w:val="0"/>
      <w:divBdr>
        <w:top w:val="none" w:sz="0" w:space="0" w:color="auto"/>
        <w:left w:val="none" w:sz="0" w:space="0" w:color="auto"/>
        <w:bottom w:val="none" w:sz="0" w:space="0" w:color="auto"/>
        <w:right w:val="none" w:sz="0" w:space="0" w:color="auto"/>
      </w:divBdr>
    </w:div>
    <w:div w:id="812715346">
      <w:bodyDiv w:val="1"/>
      <w:marLeft w:val="0"/>
      <w:marRight w:val="0"/>
      <w:marTop w:val="0"/>
      <w:marBottom w:val="0"/>
      <w:divBdr>
        <w:top w:val="none" w:sz="0" w:space="0" w:color="auto"/>
        <w:left w:val="none" w:sz="0" w:space="0" w:color="auto"/>
        <w:bottom w:val="none" w:sz="0" w:space="0" w:color="auto"/>
        <w:right w:val="none" w:sz="0" w:space="0" w:color="auto"/>
      </w:divBdr>
    </w:div>
    <w:div w:id="912200466">
      <w:bodyDiv w:val="1"/>
      <w:marLeft w:val="0"/>
      <w:marRight w:val="0"/>
      <w:marTop w:val="0"/>
      <w:marBottom w:val="0"/>
      <w:divBdr>
        <w:top w:val="none" w:sz="0" w:space="0" w:color="auto"/>
        <w:left w:val="none" w:sz="0" w:space="0" w:color="auto"/>
        <w:bottom w:val="none" w:sz="0" w:space="0" w:color="auto"/>
        <w:right w:val="none" w:sz="0" w:space="0" w:color="auto"/>
      </w:divBdr>
    </w:div>
    <w:div w:id="1116144055">
      <w:bodyDiv w:val="1"/>
      <w:marLeft w:val="0"/>
      <w:marRight w:val="0"/>
      <w:marTop w:val="0"/>
      <w:marBottom w:val="0"/>
      <w:divBdr>
        <w:top w:val="none" w:sz="0" w:space="0" w:color="auto"/>
        <w:left w:val="none" w:sz="0" w:space="0" w:color="auto"/>
        <w:bottom w:val="none" w:sz="0" w:space="0" w:color="auto"/>
        <w:right w:val="none" w:sz="0" w:space="0" w:color="auto"/>
      </w:divBdr>
    </w:div>
    <w:div w:id="1191336887">
      <w:bodyDiv w:val="1"/>
      <w:marLeft w:val="0"/>
      <w:marRight w:val="0"/>
      <w:marTop w:val="0"/>
      <w:marBottom w:val="0"/>
      <w:divBdr>
        <w:top w:val="none" w:sz="0" w:space="0" w:color="auto"/>
        <w:left w:val="none" w:sz="0" w:space="0" w:color="auto"/>
        <w:bottom w:val="none" w:sz="0" w:space="0" w:color="auto"/>
        <w:right w:val="none" w:sz="0" w:space="0" w:color="auto"/>
      </w:divBdr>
    </w:div>
    <w:div w:id="1919825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8.png"/><Relationship Id="rId26" Type="http://schemas.openxmlformats.org/officeDocument/2006/relationships/chart" Target="charts/chart9.xml"/><Relationship Id="rId39" Type="http://schemas.openxmlformats.org/officeDocument/2006/relationships/hyperlink" Target="https://doi.org/10.1016/j.meatsci.2015.05.013" TargetMode="External"/><Relationship Id="rId21" Type="http://schemas.openxmlformats.org/officeDocument/2006/relationships/chart" Target="charts/chart5.xml"/><Relationship Id="rId34" Type="http://schemas.openxmlformats.org/officeDocument/2006/relationships/hyperlink" Target="https://doi.org/10.1071/EA07210" TargetMode="External"/><Relationship Id="rId42" Type="http://schemas.openxmlformats.org/officeDocument/2006/relationships/hyperlink" Target="https://doi.org/10.1016/j.meatsci.2017.01.006" TargetMode="External"/><Relationship Id="rId47" Type="http://schemas.openxmlformats.org/officeDocument/2006/relationships/hyperlink" Target="https://doi.org/10.1016/j.meatsci.2009.08.029" TargetMode="External"/><Relationship Id="rId50" Type="http://schemas.openxmlformats.org/officeDocument/2006/relationships/hyperlink" Target="https://www.mla.com.au/globalassets/mla-corporate/prices--markets/documents/os-markets/export-statistics/july-2020/07.2020---australian-beef-exports---global-summary.pdf" TargetMode="External"/><Relationship Id="rId55" Type="http://schemas.openxmlformats.org/officeDocument/2006/relationships/hyperlink" Target="https://doi.org/10.1016/j.meatsci.2010.05.010"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chart" Target="charts/chart12.xml"/><Relationship Id="rId11" Type="http://schemas.openxmlformats.org/officeDocument/2006/relationships/chart" Target="charts/chart1.xml"/><Relationship Id="rId24" Type="http://schemas.openxmlformats.org/officeDocument/2006/relationships/chart" Target="charts/chart8.xml"/><Relationship Id="rId32" Type="http://schemas.openxmlformats.org/officeDocument/2006/relationships/hyperlink" Target="file:///C:\Users\megan\Documents\2020\ReCo%20Meat%20Survey\www.agriculture.gov.au\abares\publication" TargetMode="External"/><Relationship Id="rId37" Type="http://schemas.openxmlformats.org/officeDocument/2006/relationships/hyperlink" Target="https://doi.org/10.1071/EA00065" TargetMode="External"/><Relationship Id="rId40" Type="http://schemas.openxmlformats.org/officeDocument/2006/relationships/hyperlink" Target="https://doi.org/10.1016/j.meatsci.2006.04.016" TargetMode="External"/><Relationship Id="rId45" Type="http://schemas.openxmlformats.org/officeDocument/2006/relationships/hyperlink" Target="https://doi.org/10.1016/j.appet.2005.07.012" TargetMode="External"/><Relationship Id="rId53" Type="http://schemas.openxmlformats.org/officeDocument/2006/relationships/hyperlink" Target="https://doi.org/10.1016/j.applanim.2005.05.009" TargetMode="External"/><Relationship Id="rId58" Type="http://schemas.openxmlformats.org/officeDocument/2006/relationships/hyperlink" Target="https://doi.org/10.1016/j.appet.2011.08.010" TargetMode="External"/><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image" Target="media/image9.emf"/><Relationship Id="rId14" Type="http://schemas.openxmlformats.org/officeDocument/2006/relationships/chart" Target="charts/chart3.xml"/><Relationship Id="rId22" Type="http://schemas.openxmlformats.org/officeDocument/2006/relationships/chart" Target="charts/chart6.xml"/><Relationship Id="rId27" Type="http://schemas.openxmlformats.org/officeDocument/2006/relationships/chart" Target="charts/chart10.xml"/><Relationship Id="rId30" Type="http://schemas.openxmlformats.org/officeDocument/2006/relationships/chart" Target="charts/chart13.xml"/><Relationship Id="rId35" Type="http://schemas.openxmlformats.org/officeDocument/2006/relationships/hyperlink" Target="http://www.sciencedirect.com/science/article/pii/S0167880900002152" TargetMode="External"/><Relationship Id="rId43" Type="http://schemas.openxmlformats.org/officeDocument/2006/relationships/hyperlink" Target="https://www.mdpi.com/2072-6643/6/1/289" TargetMode="External"/><Relationship Id="rId48" Type="http://schemas.openxmlformats.org/officeDocument/2006/relationships/hyperlink" Target="https://doi.org/10.1016/j.gloenvcha.2008.10.008" TargetMode="External"/><Relationship Id="rId56" Type="http://schemas.openxmlformats.org/officeDocument/2006/relationships/hyperlink" Target="https://doi.org/10.1016/j.foodcont.2004.06.001" TargetMode="External"/><Relationship Id="rId8" Type="http://schemas.openxmlformats.org/officeDocument/2006/relationships/image" Target="media/image1.jpeg"/><Relationship Id="rId51" Type="http://schemas.openxmlformats.org/officeDocument/2006/relationships/hyperlink" Target="https://doi.org/10.1016/j.meatsci.2013.02.005"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hyperlink" Target="https://www.farmonline.com.au/story/6008846/you-have-won-gippy-goat-cafe-closes-down-following-activist-attacks/" TargetMode="External"/><Relationship Id="rId33" Type="http://schemas.openxmlformats.org/officeDocument/2006/relationships/hyperlink" Target="https://doi.org/10.1016/j.foodqual.2017.10.018" TargetMode="External"/><Relationship Id="rId38" Type="http://schemas.openxmlformats.org/officeDocument/2006/relationships/hyperlink" Target="http://www.phrp.com.au/issues/volume-21-issue-5-6/climate-change-food-insecurity-and-chronic-diseases-sustainable-and-healthy-policy-opportunities-for-australia/" TargetMode="External"/><Relationship Id="rId46" Type="http://schemas.openxmlformats.org/officeDocument/2006/relationships/hyperlink" Target="https://doi.org/10.1016/j.foodpol.2006.11.006" TargetMode="External"/><Relationship Id="rId59" Type="http://schemas.openxmlformats.org/officeDocument/2006/relationships/hyperlink" Target="https://doi.org/10.1071/EA07176" TargetMode="External"/><Relationship Id="rId20" Type="http://schemas.openxmlformats.org/officeDocument/2006/relationships/chart" Target="charts/chart4.xml"/><Relationship Id="rId41" Type="http://schemas.openxmlformats.org/officeDocument/2006/relationships/hyperlink" Target="https://doi.org/10.1016/j.appet.2014.10.002" TargetMode="External"/><Relationship Id="rId54" Type="http://schemas.openxmlformats.org/officeDocument/2006/relationships/hyperlink" Target="https://doi.org/10.1071/AN10041"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chart" Target="charts/chart7.xml"/><Relationship Id="rId28" Type="http://schemas.openxmlformats.org/officeDocument/2006/relationships/chart" Target="charts/chart11.xml"/><Relationship Id="rId36" Type="http://schemas.openxmlformats.org/officeDocument/2006/relationships/hyperlink" Target="https://doi.org/10.1071/RJ08069" TargetMode="External"/><Relationship Id="rId49" Type="http://schemas.openxmlformats.org/officeDocument/2006/relationships/hyperlink" Target="https://doi.org/10.1016/S0140-6736(07)61256-2" TargetMode="External"/><Relationship Id="rId57" Type="http://schemas.openxmlformats.org/officeDocument/2006/relationships/hyperlink" Target="https://doi.org/10.1016/S0950-3293(03)00073-9" TargetMode="External"/><Relationship Id="rId10" Type="http://schemas.openxmlformats.org/officeDocument/2006/relationships/footer" Target="footer1.xml"/><Relationship Id="rId31" Type="http://schemas.openxmlformats.org/officeDocument/2006/relationships/chart" Target="charts/chart14.xml"/><Relationship Id="rId44" Type="http://schemas.openxmlformats.org/officeDocument/2006/relationships/hyperlink" Target="https://doi.org/10.1071/RJ13070" TargetMode="External"/><Relationship Id="rId52" Type="http://schemas.openxmlformats.org/officeDocument/2006/relationships/hyperlink" Target="https://doi.org/10.1071/EA06019" TargetMode="External"/><Relationship Id="rId60" Type="http://schemas.openxmlformats.org/officeDocument/2006/relationships/hyperlink" Target="https://doi.org/10.1016/S0140-6736(18)31788-4" TargetMode="External"/><Relationship Id="rId4" Type="http://schemas.openxmlformats.org/officeDocument/2006/relationships/settings" Target="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megan\Documents\2020\ReCo%20Meat%20Survey\Copy%20of%20CQU%20meat%20survey%20responses%20-%201200%20respondentsm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megan\Documents\2020\ReCo%20Meat%20Survey\Copy%20of%20CQU%20meat%20survey%20responses%20-%201200%20respondentsm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megan\Documents\2020\ReCo%20Meat%20Survey\Copy%20of%20CQU%20meat%20survey%20responses%20-%201200%20respondentsm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megan\Documents\2020\ReCo%20Meat%20Survey\Copy%20of%20CQU%20meat%20survey%20responses%20-%201200%20respondentsms.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megan\Documents\2020\ReCo%20Meat%20Survey\Copy%20of%20CQU%20meat%20survey%20responses%20-%201200%20respondentsms.xlsx" TargetMode="External"/><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egan\Documents\2020\ReCo%20Meat%20Survey\Copy%20of%20CQU%20meat%20survey%20responses%20-%201200%20respondentsm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megan\Documents\2020\ReCo%20Meat%20Survey\Copy%20of%20CQU%20meat%20survey%20responses%20-%201200%20respondentsm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spPr>
            <a:solidFill>
              <a:schemeClr val="accent4">
                <a:shade val="76000"/>
              </a:schemeClr>
            </a:solidFill>
            <a:ln>
              <a:noFill/>
            </a:ln>
            <a:effectLst/>
          </c:spPr>
          <c:invertIfNegative val="0"/>
          <c:cat>
            <c:strRef>
              <c:f>'Table 1'!$B$37:$B$51</c:f>
              <c:strCache>
                <c:ptCount val="15"/>
                <c:pt idx="0">
                  <c:v>US</c:v>
                </c:pt>
                <c:pt idx="1">
                  <c:v>Japan</c:v>
                </c:pt>
                <c:pt idx="2">
                  <c:v>South Korea</c:v>
                </c:pt>
                <c:pt idx="3">
                  <c:v>China</c:v>
                </c:pt>
                <c:pt idx="4">
                  <c:v>Canada</c:v>
                </c:pt>
                <c:pt idx="5">
                  <c:v>Taiwan</c:v>
                </c:pt>
                <c:pt idx="6">
                  <c:v>Indonesia</c:v>
                </c:pt>
                <c:pt idx="7">
                  <c:v>Philippines</c:v>
                </c:pt>
                <c:pt idx="8">
                  <c:v>EU</c:v>
                </c:pt>
                <c:pt idx="9">
                  <c:v>Saudi Arabia</c:v>
                </c:pt>
                <c:pt idx="10">
                  <c:v>Malaysia</c:v>
                </c:pt>
                <c:pt idx="11">
                  <c:v>UAE</c:v>
                </c:pt>
                <c:pt idx="12">
                  <c:v>Singapore</c:v>
                </c:pt>
                <c:pt idx="13">
                  <c:v>Hong Kong</c:v>
                </c:pt>
                <c:pt idx="14">
                  <c:v>Thailand</c:v>
                </c:pt>
              </c:strCache>
            </c:strRef>
          </c:cat>
          <c:val>
            <c:numRef>
              <c:f>'Table 1'!$AF$37:$AF$51</c:f>
              <c:numCache>
                <c:formatCode>#,##0</c:formatCode>
                <c:ptCount val="15"/>
                <c:pt idx="0">
                  <c:v>251822</c:v>
                </c:pt>
                <c:pt idx="1">
                  <c:v>287497</c:v>
                </c:pt>
                <c:pt idx="2">
                  <c:v>162344</c:v>
                </c:pt>
                <c:pt idx="3">
                  <c:v>300133</c:v>
                </c:pt>
                <c:pt idx="4">
                  <c:v>13997</c:v>
                </c:pt>
                <c:pt idx="5">
                  <c:v>28241</c:v>
                </c:pt>
                <c:pt idx="6">
                  <c:v>57637</c:v>
                </c:pt>
                <c:pt idx="7">
                  <c:v>25844</c:v>
                </c:pt>
                <c:pt idx="8">
                  <c:v>14058</c:v>
                </c:pt>
                <c:pt idx="9">
                  <c:v>12496</c:v>
                </c:pt>
                <c:pt idx="10">
                  <c:v>9986</c:v>
                </c:pt>
                <c:pt idx="11">
                  <c:v>8839</c:v>
                </c:pt>
                <c:pt idx="12">
                  <c:v>6336</c:v>
                </c:pt>
                <c:pt idx="13">
                  <c:v>4825</c:v>
                </c:pt>
                <c:pt idx="14">
                  <c:v>6721</c:v>
                </c:pt>
              </c:numCache>
            </c:numRef>
          </c:val>
          <c:extLst>
            <c:ext xmlns:c16="http://schemas.microsoft.com/office/drawing/2014/chart" uri="{C3380CC4-5D6E-409C-BE32-E72D297353CC}">
              <c16:uniqueId val="{00000000-9ACA-4E5C-A781-E8F3C6E60948}"/>
            </c:ext>
          </c:extLst>
        </c:ser>
        <c:dLbls>
          <c:showLegendKey val="0"/>
          <c:showVal val="0"/>
          <c:showCatName val="0"/>
          <c:showSerName val="0"/>
          <c:showPercent val="0"/>
          <c:showBubbleSize val="0"/>
        </c:dLbls>
        <c:gapWidth val="219"/>
        <c:overlap val="-27"/>
        <c:axId val="635007304"/>
        <c:axId val="635006648"/>
        <c:extLst>
          <c:ext xmlns:c15="http://schemas.microsoft.com/office/drawing/2012/chart" uri="{02D57815-91ED-43cb-92C2-25804820EDAC}">
            <c15:filteredBarSeries>
              <c15:ser>
                <c:idx val="1"/>
                <c:order val="1"/>
                <c:spPr>
                  <a:solidFill>
                    <a:schemeClr val="accent4">
                      <a:tint val="77000"/>
                    </a:schemeClr>
                  </a:solidFill>
                  <a:ln>
                    <a:noFill/>
                  </a:ln>
                  <a:effectLst/>
                </c:spPr>
                <c:invertIfNegative val="0"/>
                <c:cat>
                  <c:strRef>
                    <c:extLst>
                      <c:ext uri="{02D57815-91ED-43cb-92C2-25804820EDAC}">
                        <c15:formulaRef>
                          <c15:sqref>'Table 1'!$B$37:$B$51</c15:sqref>
                        </c15:formulaRef>
                      </c:ext>
                    </c:extLst>
                    <c:strCache>
                      <c:ptCount val="15"/>
                      <c:pt idx="0">
                        <c:v>US</c:v>
                      </c:pt>
                      <c:pt idx="1">
                        <c:v>Japan</c:v>
                      </c:pt>
                      <c:pt idx="2">
                        <c:v>South Korea</c:v>
                      </c:pt>
                      <c:pt idx="3">
                        <c:v>China</c:v>
                      </c:pt>
                      <c:pt idx="4">
                        <c:v>Canada</c:v>
                      </c:pt>
                      <c:pt idx="5">
                        <c:v>Taiwan</c:v>
                      </c:pt>
                      <c:pt idx="6">
                        <c:v>Indonesia</c:v>
                      </c:pt>
                      <c:pt idx="7">
                        <c:v>Philippines</c:v>
                      </c:pt>
                      <c:pt idx="8">
                        <c:v>EU</c:v>
                      </c:pt>
                      <c:pt idx="9">
                        <c:v>Saudi Arabia</c:v>
                      </c:pt>
                      <c:pt idx="10">
                        <c:v>Malaysia</c:v>
                      </c:pt>
                      <c:pt idx="11">
                        <c:v>UAE</c:v>
                      </c:pt>
                      <c:pt idx="12">
                        <c:v>Singapore</c:v>
                      </c:pt>
                      <c:pt idx="13">
                        <c:v>Hong Kong</c:v>
                      </c:pt>
                      <c:pt idx="14">
                        <c:v>Thailand</c:v>
                      </c:pt>
                    </c:strCache>
                  </c:strRef>
                </c:cat>
                <c:val>
                  <c:numRef>
                    <c:extLst>
                      <c:ext uri="{02D57815-91ED-43cb-92C2-25804820EDAC}">
                        <c15:formulaRef>
                          <c15:sqref>'Table 1'!$AG$36:$AG$51</c15:sqref>
                        </c15:formulaRef>
                      </c:ext>
                    </c:extLst>
                    <c:numCache>
                      <c:formatCode>General</c:formatCode>
                      <c:ptCount val="16"/>
                    </c:numCache>
                  </c:numRef>
                </c:val>
                <c:extLst>
                  <c:ext xmlns:c16="http://schemas.microsoft.com/office/drawing/2014/chart" uri="{C3380CC4-5D6E-409C-BE32-E72D297353CC}">
                    <c16:uniqueId val="{00000001-9ACA-4E5C-A781-E8F3C6E60948}"/>
                  </c:ext>
                </c:extLst>
              </c15:ser>
            </c15:filteredBarSeries>
          </c:ext>
        </c:extLst>
      </c:barChart>
      <c:catAx>
        <c:axId val="635007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5006648"/>
        <c:crosses val="autoZero"/>
        <c:auto val="1"/>
        <c:lblAlgn val="ctr"/>
        <c:lblOffset val="100"/>
        <c:noMultiLvlLbl val="0"/>
      </c:catAx>
      <c:valAx>
        <c:axId val="6350066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Volume</a:t>
                </a:r>
                <a:r>
                  <a:rPr lang="en-AU" baseline="0"/>
                  <a:t> (Tonnes swt)</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50073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enviro!$B$13</c:f>
              <c:strCache>
                <c:ptCount val="1"/>
                <c:pt idx="0">
                  <c:v>Very Important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enviro!$A$14:$A$18</c:f>
              <c:strCache>
                <c:ptCount val="5"/>
                <c:pt idx="0">
                  <c:v>Greenhouse gas emissions in production</c:v>
                </c:pt>
                <c:pt idx="1">
                  <c:v>Greenhouse gas emissions in transport</c:v>
                </c:pt>
                <c:pt idx="2">
                  <c:v>Impacts of production on native vegetation and natural habitats</c:v>
                </c:pt>
                <c:pt idx="3">
                  <c:v>Impacts of production on water quality in streams and rivers</c:v>
                </c:pt>
                <c:pt idx="4">
                  <c:v>Monoculture in agriculture</c:v>
                </c:pt>
              </c:strCache>
            </c:strRef>
          </c:cat>
          <c:val>
            <c:numRef>
              <c:f>enviro!$B$14:$B$18</c:f>
              <c:numCache>
                <c:formatCode>0%</c:formatCode>
                <c:ptCount val="5"/>
                <c:pt idx="0">
                  <c:v>0.17502198768689534</c:v>
                </c:pt>
                <c:pt idx="1">
                  <c:v>0.16358839050131926</c:v>
                </c:pt>
                <c:pt idx="2">
                  <c:v>0.19173262972735269</c:v>
                </c:pt>
                <c:pt idx="3">
                  <c:v>0.22955145118733508</c:v>
                </c:pt>
                <c:pt idx="4">
                  <c:v>0.13808267370272648</c:v>
                </c:pt>
              </c:numCache>
            </c:numRef>
          </c:val>
          <c:extLst>
            <c:ext xmlns:c16="http://schemas.microsoft.com/office/drawing/2014/chart" uri="{C3380CC4-5D6E-409C-BE32-E72D297353CC}">
              <c16:uniqueId val="{00000000-7A05-4E57-896E-1ED7A6F04AC6}"/>
            </c:ext>
          </c:extLst>
        </c:ser>
        <c:ser>
          <c:idx val="1"/>
          <c:order val="1"/>
          <c:tx>
            <c:strRef>
              <c:f>enviro!$C$13</c:f>
              <c:strCache>
                <c:ptCount val="1"/>
                <c:pt idx="0">
                  <c:v>Highly Important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enviro!$A$14:$A$18</c:f>
              <c:strCache>
                <c:ptCount val="5"/>
                <c:pt idx="0">
                  <c:v>Greenhouse gas emissions in production</c:v>
                </c:pt>
                <c:pt idx="1">
                  <c:v>Greenhouse gas emissions in transport</c:v>
                </c:pt>
                <c:pt idx="2">
                  <c:v>Impacts of production on native vegetation and natural habitats</c:v>
                </c:pt>
                <c:pt idx="3">
                  <c:v>Impacts of production on water quality in streams and rivers</c:v>
                </c:pt>
                <c:pt idx="4">
                  <c:v>Monoculture in agriculture</c:v>
                </c:pt>
              </c:strCache>
            </c:strRef>
          </c:cat>
          <c:val>
            <c:numRef>
              <c:f>enviro!$C$14:$C$18</c:f>
              <c:numCache>
                <c:formatCode>0%</c:formatCode>
                <c:ptCount val="5"/>
                <c:pt idx="0">
                  <c:v>0.20492524186455585</c:v>
                </c:pt>
                <c:pt idx="1">
                  <c:v>0.227792436235708</c:v>
                </c:pt>
                <c:pt idx="2">
                  <c:v>0.23834652594547054</c:v>
                </c:pt>
                <c:pt idx="3">
                  <c:v>0.25857519788918204</c:v>
                </c:pt>
                <c:pt idx="4">
                  <c:v>0.18557607739665788</c:v>
                </c:pt>
              </c:numCache>
            </c:numRef>
          </c:val>
          <c:extLst>
            <c:ext xmlns:c16="http://schemas.microsoft.com/office/drawing/2014/chart" uri="{C3380CC4-5D6E-409C-BE32-E72D297353CC}">
              <c16:uniqueId val="{00000001-7A05-4E57-896E-1ED7A6F04AC6}"/>
            </c:ext>
          </c:extLst>
        </c:ser>
        <c:ser>
          <c:idx val="2"/>
          <c:order val="2"/>
          <c:tx>
            <c:strRef>
              <c:f>enviro!$D$13</c:f>
              <c:strCache>
                <c:ptCount val="1"/>
                <c:pt idx="0">
                  <c:v>Moderately Important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enviro!$A$14:$A$18</c:f>
              <c:strCache>
                <c:ptCount val="5"/>
                <c:pt idx="0">
                  <c:v>Greenhouse gas emissions in production</c:v>
                </c:pt>
                <c:pt idx="1">
                  <c:v>Greenhouse gas emissions in transport</c:v>
                </c:pt>
                <c:pt idx="2">
                  <c:v>Impacts of production on native vegetation and natural habitats</c:v>
                </c:pt>
                <c:pt idx="3">
                  <c:v>Impacts of production on water quality in streams and rivers</c:v>
                </c:pt>
                <c:pt idx="4">
                  <c:v>Monoculture in agriculture</c:v>
                </c:pt>
              </c:strCache>
            </c:strRef>
          </c:cat>
          <c:val>
            <c:numRef>
              <c:f>enviro!$D$14:$D$18</c:f>
              <c:numCache>
                <c:formatCode>0%</c:formatCode>
                <c:ptCount val="5"/>
                <c:pt idx="0">
                  <c:v>0.34212840809146877</c:v>
                </c:pt>
                <c:pt idx="1">
                  <c:v>0.3306948109058927</c:v>
                </c:pt>
                <c:pt idx="2">
                  <c:v>0.33157431838170626</c:v>
                </c:pt>
                <c:pt idx="3">
                  <c:v>0.28671943711521547</c:v>
                </c:pt>
                <c:pt idx="4">
                  <c:v>0.41864555848724716</c:v>
                </c:pt>
              </c:numCache>
            </c:numRef>
          </c:val>
          <c:extLst>
            <c:ext xmlns:c16="http://schemas.microsoft.com/office/drawing/2014/chart" uri="{C3380CC4-5D6E-409C-BE32-E72D297353CC}">
              <c16:uniqueId val="{00000002-7A05-4E57-896E-1ED7A6F04AC6}"/>
            </c:ext>
          </c:extLst>
        </c:ser>
        <c:ser>
          <c:idx val="3"/>
          <c:order val="3"/>
          <c:tx>
            <c:strRef>
              <c:f>enviro!$E$13</c:f>
              <c:strCache>
                <c:ptCount val="1"/>
                <c:pt idx="0">
                  <c:v>A little important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enviro!$A$14:$A$18</c:f>
              <c:strCache>
                <c:ptCount val="5"/>
                <c:pt idx="0">
                  <c:v>Greenhouse gas emissions in production</c:v>
                </c:pt>
                <c:pt idx="1">
                  <c:v>Greenhouse gas emissions in transport</c:v>
                </c:pt>
                <c:pt idx="2">
                  <c:v>Impacts of production on native vegetation and natural habitats</c:v>
                </c:pt>
                <c:pt idx="3">
                  <c:v>Impacts of production on water quality in streams and rivers</c:v>
                </c:pt>
                <c:pt idx="4">
                  <c:v>Monoculture in agriculture</c:v>
                </c:pt>
              </c:strCache>
            </c:strRef>
          </c:cat>
          <c:val>
            <c:numRef>
              <c:f>enviro!$E$14:$E$18</c:f>
              <c:numCache>
                <c:formatCode>0%</c:formatCode>
                <c:ptCount val="5"/>
                <c:pt idx="0">
                  <c:v>0.12928759894459102</c:v>
                </c:pt>
                <c:pt idx="1">
                  <c:v>0.13720316622691292</c:v>
                </c:pt>
                <c:pt idx="2">
                  <c:v>0.13368513632365875</c:v>
                </c:pt>
                <c:pt idx="3">
                  <c:v>0.12489006156552331</c:v>
                </c:pt>
                <c:pt idx="4">
                  <c:v>0.14423922603342129</c:v>
                </c:pt>
              </c:numCache>
            </c:numRef>
          </c:val>
          <c:extLst>
            <c:ext xmlns:c16="http://schemas.microsoft.com/office/drawing/2014/chart" uri="{C3380CC4-5D6E-409C-BE32-E72D297353CC}">
              <c16:uniqueId val="{00000003-7A05-4E57-896E-1ED7A6F04AC6}"/>
            </c:ext>
          </c:extLst>
        </c:ser>
        <c:ser>
          <c:idx val="4"/>
          <c:order val="4"/>
          <c:tx>
            <c:strRef>
              <c:f>enviro!$F$13</c:f>
              <c:strCache>
                <c:ptCount val="1"/>
                <c:pt idx="0">
                  <c:v>Not at all important </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enviro!$A$14:$A$18</c:f>
              <c:strCache>
                <c:ptCount val="5"/>
                <c:pt idx="0">
                  <c:v>Greenhouse gas emissions in production</c:v>
                </c:pt>
                <c:pt idx="1">
                  <c:v>Greenhouse gas emissions in transport</c:v>
                </c:pt>
                <c:pt idx="2">
                  <c:v>Impacts of production on native vegetation and natural habitats</c:v>
                </c:pt>
                <c:pt idx="3">
                  <c:v>Impacts of production on water quality in streams and rivers</c:v>
                </c:pt>
                <c:pt idx="4">
                  <c:v>Monoculture in agriculture</c:v>
                </c:pt>
              </c:strCache>
            </c:strRef>
          </c:cat>
          <c:val>
            <c:numRef>
              <c:f>enviro!$F$14:$F$18</c:f>
              <c:numCache>
                <c:formatCode>0%</c:formatCode>
                <c:ptCount val="5"/>
                <c:pt idx="0">
                  <c:v>0.14863676341248899</c:v>
                </c:pt>
                <c:pt idx="1">
                  <c:v>0.14072119613016712</c:v>
                </c:pt>
                <c:pt idx="2">
                  <c:v>0.10466138962181179</c:v>
                </c:pt>
                <c:pt idx="3">
                  <c:v>0.10026385224274406</c:v>
                </c:pt>
                <c:pt idx="4">
                  <c:v>0.11345646437994723</c:v>
                </c:pt>
              </c:numCache>
            </c:numRef>
          </c:val>
          <c:extLst>
            <c:ext xmlns:c16="http://schemas.microsoft.com/office/drawing/2014/chart" uri="{C3380CC4-5D6E-409C-BE32-E72D297353CC}">
              <c16:uniqueId val="{00000004-7A05-4E57-896E-1ED7A6F04AC6}"/>
            </c:ext>
          </c:extLst>
        </c:ser>
        <c:dLbls>
          <c:showLegendKey val="0"/>
          <c:showVal val="0"/>
          <c:showCatName val="0"/>
          <c:showSerName val="0"/>
          <c:showPercent val="0"/>
          <c:showBubbleSize val="0"/>
        </c:dLbls>
        <c:gapWidth val="150"/>
        <c:overlap val="100"/>
        <c:axId val="884199352"/>
        <c:axId val="884199680"/>
      </c:barChart>
      <c:catAx>
        <c:axId val="8841993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4199680"/>
        <c:crosses val="autoZero"/>
        <c:auto val="1"/>
        <c:lblAlgn val="ctr"/>
        <c:lblOffset val="100"/>
        <c:noMultiLvlLbl val="0"/>
      </c:catAx>
      <c:valAx>
        <c:axId val="884199680"/>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4199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'meat alts '!$A$12:$A$18</c:f>
              <c:strCache>
                <c:ptCount val="7"/>
                <c:pt idx="0">
                  <c:v>Eggs</c:v>
                </c:pt>
                <c:pt idx="1">
                  <c:v> Dairy</c:v>
                </c:pt>
                <c:pt idx="2">
                  <c:v> Fish/seafood</c:v>
                </c:pt>
                <c:pt idx="3">
                  <c:v>Plant/mushroom-based proteins (e.g. beans, mushrooms, tofu and legumes)</c:v>
                </c:pt>
                <c:pt idx="4">
                  <c:v>Imitation/processed meat substitutes (e.g. meat-like burgers, quorn)</c:v>
                </c:pt>
                <c:pt idx="5">
                  <c:v>Lab-grown meat</c:v>
                </c:pt>
                <c:pt idx="6">
                  <c:v>Other</c:v>
                </c:pt>
              </c:strCache>
            </c:strRef>
          </c:cat>
          <c:val>
            <c:numRef>
              <c:f>'meat alts '!$B$12:$B$18</c:f>
              <c:numCache>
                <c:formatCode>0%</c:formatCode>
                <c:ptCount val="7"/>
                <c:pt idx="0">
                  <c:v>0.21284080914687775</c:v>
                </c:pt>
                <c:pt idx="1">
                  <c:v>7.4758135444151275E-2</c:v>
                </c:pt>
                <c:pt idx="2">
                  <c:v>0.42656112576956906</c:v>
                </c:pt>
                <c:pt idx="3">
                  <c:v>0.17502198768689534</c:v>
                </c:pt>
                <c:pt idx="4">
                  <c:v>4.8372911169744945E-2</c:v>
                </c:pt>
                <c:pt idx="5">
                  <c:v>2.6385224274406333E-2</c:v>
                </c:pt>
                <c:pt idx="6">
                  <c:v>3.6059806508355323E-2</c:v>
                </c:pt>
              </c:numCache>
            </c:numRef>
          </c:val>
          <c:extLst>
            <c:ext xmlns:c16="http://schemas.microsoft.com/office/drawing/2014/chart" uri="{C3380CC4-5D6E-409C-BE32-E72D297353CC}">
              <c16:uniqueId val="{00000000-3D8F-4F1A-B46A-FE3112DB7C47}"/>
            </c:ext>
          </c:extLst>
        </c:ser>
        <c:dLbls>
          <c:showLegendKey val="0"/>
          <c:showVal val="0"/>
          <c:showCatName val="0"/>
          <c:showSerName val="0"/>
          <c:showPercent val="0"/>
          <c:showBubbleSize val="0"/>
        </c:dLbls>
        <c:gapWidth val="150"/>
        <c:overlap val="100"/>
        <c:axId val="840152968"/>
        <c:axId val="840150016"/>
      </c:barChart>
      <c:catAx>
        <c:axId val="8401529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0150016"/>
        <c:crosses val="autoZero"/>
        <c:auto val="1"/>
        <c:lblAlgn val="ctr"/>
        <c:lblOffset val="100"/>
        <c:noMultiLvlLbl val="0"/>
      </c:catAx>
      <c:valAx>
        <c:axId val="84015001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01529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326249748976641"/>
          <c:y val="0.14048868407173612"/>
          <c:w val="0.47218709645420115"/>
          <c:h val="0.69326556477413448"/>
        </c:manualLayout>
      </c:layout>
      <c:barChart>
        <c:barDir val="bar"/>
        <c:grouping val="stacked"/>
        <c:varyColors val="0"/>
        <c:ser>
          <c:idx val="0"/>
          <c:order val="0"/>
          <c:tx>
            <c:strRef>
              <c:f>'meat prod pref '!$B$21</c:f>
              <c:strCache>
                <c:ptCount val="1"/>
                <c:pt idx="0">
                  <c:v> Strongly agree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'meat prod pref '!$A$22:$A$34</c:f>
              <c:strCache>
                <c:ptCount val="13"/>
                <c:pt idx="0">
                  <c:v>Meat is a staple of my diet</c:v>
                </c:pt>
                <c:pt idx="1">
                  <c:v>I prefer to buy meat that has been produced locally/regionally</c:v>
                </c:pt>
                <c:pt idx="2">
                  <c:v>I prefer to buy meat that is labelled by a major producer or region</c:v>
                </c:pt>
                <c:pt idx="3">
                  <c:v>Eating meat products is risky to my health</c:v>
                </c:pt>
                <c:pt idx="4">
                  <c:v>I am satisfied with the eating quality of meat products</c:v>
                </c:pt>
                <c:pt idx="5">
                  <c:v>I am satisfied with the food safety of meat products</c:v>
                </c:pt>
                <c:pt idx="6">
                  <c:v>I am concerned that meat production harms the environment</c:v>
                </c:pt>
                <c:pt idx="7">
                  <c:v>I think that plant-based ‘meats’ are better for the environment than beef</c:v>
                </c:pt>
                <c:pt idx="8">
                  <c:v>I think that plant-based ‘meats’ are healthier to consume than beef</c:v>
                </c:pt>
                <c:pt idx="9">
                  <c:v>Livestock produce too much greenhouse gases, impacting on climate change.</c:v>
                </c:pt>
                <c:pt idx="10">
                  <c:v>Livestock production is causing environmental issues.</c:v>
                </c:pt>
                <c:pt idx="11">
                  <c:v>There are large amounts of soil carbon that grazing protects.</c:v>
                </c:pt>
                <c:pt idx="12">
                  <c:v>Livestock producers protect native species and native vegetation on their properties.</c:v>
                </c:pt>
              </c:strCache>
            </c:strRef>
          </c:cat>
          <c:val>
            <c:numRef>
              <c:f>'meat prod pref '!$B$22:$B$34</c:f>
              <c:numCache>
                <c:formatCode>0%</c:formatCode>
                <c:ptCount val="13"/>
                <c:pt idx="0">
                  <c:v>0.3306948109058927</c:v>
                </c:pt>
                <c:pt idx="1">
                  <c:v>0.33333333333333331</c:v>
                </c:pt>
                <c:pt idx="2">
                  <c:v>0.14423922603342129</c:v>
                </c:pt>
                <c:pt idx="3">
                  <c:v>6.0686015831134567E-2</c:v>
                </c:pt>
                <c:pt idx="4">
                  <c:v>0.25857519788918204</c:v>
                </c:pt>
                <c:pt idx="5">
                  <c:v>0.27176781002638523</c:v>
                </c:pt>
                <c:pt idx="6">
                  <c:v>9.8504837291116976E-2</c:v>
                </c:pt>
                <c:pt idx="7">
                  <c:v>0.10554089709762533</c:v>
                </c:pt>
                <c:pt idx="8">
                  <c:v>9.1468777484608618E-2</c:v>
                </c:pt>
                <c:pt idx="9">
                  <c:v>0.10026385224274406</c:v>
                </c:pt>
                <c:pt idx="10">
                  <c:v>0.10378188214599825</c:v>
                </c:pt>
                <c:pt idx="11">
                  <c:v>7.5637642919964818E-2</c:v>
                </c:pt>
                <c:pt idx="12">
                  <c:v>0.11257695690413369</c:v>
                </c:pt>
              </c:numCache>
            </c:numRef>
          </c:val>
          <c:extLst>
            <c:ext xmlns:c16="http://schemas.microsoft.com/office/drawing/2014/chart" uri="{C3380CC4-5D6E-409C-BE32-E72D297353CC}">
              <c16:uniqueId val="{00000000-33E1-47E6-B38D-004E2FE4C6C7}"/>
            </c:ext>
          </c:extLst>
        </c:ser>
        <c:ser>
          <c:idx val="1"/>
          <c:order val="1"/>
          <c:tx>
            <c:strRef>
              <c:f>'meat prod pref '!$C$21</c:f>
              <c:strCache>
                <c:ptCount val="1"/>
                <c:pt idx="0">
                  <c:v>Agree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'meat prod pref '!$A$22:$A$34</c:f>
              <c:strCache>
                <c:ptCount val="13"/>
                <c:pt idx="0">
                  <c:v>Meat is a staple of my diet</c:v>
                </c:pt>
                <c:pt idx="1">
                  <c:v>I prefer to buy meat that has been produced locally/regionally</c:v>
                </c:pt>
                <c:pt idx="2">
                  <c:v>I prefer to buy meat that is labelled by a major producer or region</c:v>
                </c:pt>
                <c:pt idx="3">
                  <c:v>Eating meat products is risky to my health</c:v>
                </c:pt>
                <c:pt idx="4">
                  <c:v>I am satisfied with the eating quality of meat products</c:v>
                </c:pt>
                <c:pt idx="5">
                  <c:v>I am satisfied with the food safety of meat products</c:v>
                </c:pt>
                <c:pt idx="6">
                  <c:v>I am concerned that meat production harms the environment</c:v>
                </c:pt>
                <c:pt idx="7">
                  <c:v>I think that plant-based ‘meats’ are better for the environment than beef</c:v>
                </c:pt>
                <c:pt idx="8">
                  <c:v>I think that plant-based ‘meats’ are healthier to consume than beef</c:v>
                </c:pt>
                <c:pt idx="9">
                  <c:v>Livestock produce too much greenhouse gases, impacting on climate change.</c:v>
                </c:pt>
                <c:pt idx="10">
                  <c:v>Livestock production is causing environmental issues.</c:v>
                </c:pt>
                <c:pt idx="11">
                  <c:v>There are large amounts of soil carbon that grazing protects.</c:v>
                </c:pt>
                <c:pt idx="12">
                  <c:v>Livestock producers protect native species and native vegetation on their properties.</c:v>
                </c:pt>
              </c:strCache>
            </c:strRef>
          </c:cat>
          <c:val>
            <c:numRef>
              <c:f>'meat prod pref '!$C$22:$C$34</c:f>
              <c:numCache>
                <c:formatCode>0%</c:formatCode>
                <c:ptCount val="13"/>
                <c:pt idx="0">
                  <c:v>0.24010554089709762</c:v>
                </c:pt>
                <c:pt idx="1">
                  <c:v>0.26297273526824977</c:v>
                </c:pt>
                <c:pt idx="2">
                  <c:v>0.23218997361477572</c:v>
                </c:pt>
                <c:pt idx="3">
                  <c:v>0.11081794195250659</c:v>
                </c:pt>
                <c:pt idx="4">
                  <c:v>0.35004397537379067</c:v>
                </c:pt>
                <c:pt idx="5">
                  <c:v>0.34740545294635006</c:v>
                </c:pt>
                <c:pt idx="6">
                  <c:v>0.13720316622691292</c:v>
                </c:pt>
                <c:pt idx="7">
                  <c:v>0.13984168865435356</c:v>
                </c:pt>
                <c:pt idx="8">
                  <c:v>0.11785400175901495</c:v>
                </c:pt>
                <c:pt idx="9">
                  <c:v>0.17238346525945469</c:v>
                </c:pt>
                <c:pt idx="10">
                  <c:v>0.18469656992084432</c:v>
                </c:pt>
                <c:pt idx="11">
                  <c:v>0.16534740545294635</c:v>
                </c:pt>
                <c:pt idx="12">
                  <c:v>0.21020228671943711</c:v>
                </c:pt>
              </c:numCache>
            </c:numRef>
          </c:val>
          <c:extLst>
            <c:ext xmlns:c16="http://schemas.microsoft.com/office/drawing/2014/chart" uri="{C3380CC4-5D6E-409C-BE32-E72D297353CC}">
              <c16:uniqueId val="{00000001-33E1-47E6-B38D-004E2FE4C6C7}"/>
            </c:ext>
          </c:extLst>
        </c:ser>
        <c:ser>
          <c:idx val="2"/>
          <c:order val="2"/>
          <c:tx>
            <c:strRef>
              <c:f>'meat prod pref '!$D$21</c:f>
              <c:strCache>
                <c:ptCount val="1"/>
                <c:pt idx="0">
                  <c:v>Indifferent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'meat prod pref '!$A$22:$A$34</c:f>
              <c:strCache>
                <c:ptCount val="13"/>
                <c:pt idx="0">
                  <c:v>Meat is a staple of my diet</c:v>
                </c:pt>
                <c:pt idx="1">
                  <c:v>I prefer to buy meat that has been produced locally/regionally</c:v>
                </c:pt>
                <c:pt idx="2">
                  <c:v>I prefer to buy meat that is labelled by a major producer or region</c:v>
                </c:pt>
                <c:pt idx="3">
                  <c:v>Eating meat products is risky to my health</c:v>
                </c:pt>
                <c:pt idx="4">
                  <c:v>I am satisfied with the eating quality of meat products</c:v>
                </c:pt>
                <c:pt idx="5">
                  <c:v>I am satisfied with the food safety of meat products</c:v>
                </c:pt>
                <c:pt idx="6">
                  <c:v>I am concerned that meat production harms the environment</c:v>
                </c:pt>
                <c:pt idx="7">
                  <c:v>I think that plant-based ‘meats’ are better for the environment than beef</c:v>
                </c:pt>
                <c:pt idx="8">
                  <c:v>I think that plant-based ‘meats’ are healthier to consume than beef</c:v>
                </c:pt>
                <c:pt idx="9">
                  <c:v>Livestock produce too much greenhouse gases, impacting on climate change.</c:v>
                </c:pt>
                <c:pt idx="10">
                  <c:v>Livestock production is causing environmental issues.</c:v>
                </c:pt>
                <c:pt idx="11">
                  <c:v>There are large amounts of soil carbon that grazing protects.</c:v>
                </c:pt>
                <c:pt idx="12">
                  <c:v>Livestock producers protect native species and native vegetation on their properties.</c:v>
                </c:pt>
              </c:strCache>
            </c:strRef>
          </c:cat>
          <c:val>
            <c:numRef>
              <c:f>'meat prod pref '!$D$22:$D$34</c:f>
              <c:numCache>
                <c:formatCode>0%</c:formatCode>
                <c:ptCount val="13"/>
                <c:pt idx="0">
                  <c:v>0.23482849604221637</c:v>
                </c:pt>
                <c:pt idx="1">
                  <c:v>0.2673702726473175</c:v>
                </c:pt>
                <c:pt idx="2">
                  <c:v>0.41072999120492526</c:v>
                </c:pt>
                <c:pt idx="3">
                  <c:v>0.22339489885664029</c:v>
                </c:pt>
                <c:pt idx="4">
                  <c:v>0.22427440633245382</c:v>
                </c:pt>
                <c:pt idx="5">
                  <c:v>0.21020228671943711</c:v>
                </c:pt>
                <c:pt idx="6">
                  <c:v>0.30430958663148638</c:v>
                </c:pt>
                <c:pt idx="7">
                  <c:v>0.30255057167985927</c:v>
                </c:pt>
                <c:pt idx="8">
                  <c:v>0.31046613896218117</c:v>
                </c:pt>
                <c:pt idx="9">
                  <c:v>0.36059806508355319</c:v>
                </c:pt>
                <c:pt idx="10">
                  <c:v>0.3386103781882146</c:v>
                </c:pt>
                <c:pt idx="11">
                  <c:v>0.52330694810905898</c:v>
                </c:pt>
                <c:pt idx="12">
                  <c:v>0.44327176781002636</c:v>
                </c:pt>
              </c:numCache>
            </c:numRef>
          </c:val>
          <c:extLst>
            <c:ext xmlns:c16="http://schemas.microsoft.com/office/drawing/2014/chart" uri="{C3380CC4-5D6E-409C-BE32-E72D297353CC}">
              <c16:uniqueId val="{00000002-33E1-47E6-B38D-004E2FE4C6C7}"/>
            </c:ext>
          </c:extLst>
        </c:ser>
        <c:ser>
          <c:idx val="3"/>
          <c:order val="3"/>
          <c:tx>
            <c:strRef>
              <c:f>'meat prod pref '!$E$21</c:f>
              <c:strCache>
                <c:ptCount val="1"/>
                <c:pt idx="0">
                  <c:v>Don't Agree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'meat prod pref '!$A$22:$A$34</c:f>
              <c:strCache>
                <c:ptCount val="13"/>
                <c:pt idx="0">
                  <c:v>Meat is a staple of my diet</c:v>
                </c:pt>
                <c:pt idx="1">
                  <c:v>I prefer to buy meat that has been produced locally/regionally</c:v>
                </c:pt>
                <c:pt idx="2">
                  <c:v>I prefer to buy meat that is labelled by a major producer or region</c:v>
                </c:pt>
                <c:pt idx="3">
                  <c:v>Eating meat products is risky to my health</c:v>
                </c:pt>
                <c:pt idx="4">
                  <c:v>I am satisfied with the eating quality of meat products</c:v>
                </c:pt>
                <c:pt idx="5">
                  <c:v>I am satisfied with the food safety of meat products</c:v>
                </c:pt>
                <c:pt idx="6">
                  <c:v>I am concerned that meat production harms the environment</c:v>
                </c:pt>
                <c:pt idx="7">
                  <c:v>I think that plant-based ‘meats’ are better for the environment than beef</c:v>
                </c:pt>
                <c:pt idx="8">
                  <c:v>I think that plant-based ‘meats’ are healthier to consume than beef</c:v>
                </c:pt>
                <c:pt idx="9">
                  <c:v>Livestock produce too much greenhouse gases, impacting on climate change.</c:v>
                </c:pt>
                <c:pt idx="10">
                  <c:v>Livestock production is causing environmental issues.</c:v>
                </c:pt>
                <c:pt idx="11">
                  <c:v>There are large amounts of soil carbon that grazing protects.</c:v>
                </c:pt>
                <c:pt idx="12">
                  <c:v>Livestock producers protect native species and native vegetation on their properties.</c:v>
                </c:pt>
              </c:strCache>
            </c:strRef>
          </c:cat>
          <c:val>
            <c:numRef>
              <c:f>'meat prod pref '!$E$22:$E$34</c:f>
              <c:numCache>
                <c:formatCode>0%</c:formatCode>
                <c:ptCount val="13"/>
                <c:pt idx="0">
                  <c:v>0.12664907651715041</c:v>
                </c:pt>
                <c:pt idx="1">
                  <c:v>9.1468777484608618E-2</c:v>
                </c:pt>
                <c:pt idx="2">
                  <c:v>0.15039577836411611</c:v>
                </c:pt>
                <c:pt idx="3">
                  <c:v>0.25329815303430081</c:v>
                </c:pt>
                <c:pt idx="4">
                  <c:v>0.11873350923482849</c:v>
                </c:pt>
                <c:pt idx="5">
                  <c:v>0.12313104661389622</c:v>
                </c:pt>
                <c:pt idx="6">
                  <c:v>0.23306948109058928</c:v>
                </c:pt>
                <c:pt idx="7">
                  <c:v>0.18381706244503079</c:v>
                </c:pt>
                <c:pt idx="8">
                  <c:v>0.20316622691292877</c:v>
                </c:pt>
                <c:pt idx="9">
                  <c:v>0.18029903254177659</c:v>
                </c:pt>
                <c:pt idx="10">
                  <c:v>0.18029903254177659</c:v>
                </c:pt>
                <c:pt idx="11">
                  <c:v>0.14335971855760773</c:v>
                </c:pt>
                <c:pt idx="12">
                  <c:v>0.15743183817062445</c:v>
                </c:pt>
              </c:numCache>
            </c:numRef>
          </c:val>
          <c:extLst>
            <c:ext xmlns:c16="http://schemas.microsoft.com/office/drawing/2014/chart" uri="{C3380CC4-5D6E-409C-BE32-E72D297353CC}">
              <c16:uniqueId val="{00000003-33E1-47E6-B38D-004E2FE4C6C7}"/>
            </c:ext>
          </c:extLst>
        </c:ser>
        <c:ser>
          <c:idx val="4"/>
          <c:order val="4"/>
          <c:tx>
            <c:strRef>
              <c:f>'meat prod pref '!$F$21</c:f>
              <c:strCache>
                <c:ptCount val="1"/>
                <c:pt idx="0">
                  <c:v> Do not agree at all </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'meat prod pref '!$A$22:$A$34</c:f>
              <c:strCache>
                <c:ptCount val="13"/>
                <c:pt idx="0">
                  <c:v>Meat is a staple of my diet</c:v>
                </c:pt>
                <c:pt idx="1">
                  <c:v>I prefer to buy meat that has been produced locally/regionally</c:v>
                </c:pt>
                <c:pt idx="2">
                  <c:v>I prefer to buy meat that is labelled by a major producer or region</c:v>
                </c:pt>
                <c:pt idx="3">
                  <c:v>Eating meat products is risky to my health</c:v>
                </c:pt>
                <c:pt idx="4">
                  <c:v>I am satisfied with the eating quality of meat products</c:v>
                </c:pt>
                <c:pt idx="5">
                  <c:v>I am satisfied with the food safety of meat products</c:v>
                </c:pt>
                <c:pt idx="6">
                  <c:v>I am concerned that meat production harms the environment</c:v>
                </c:pt>
                <c:pt idx="7">
                  <c:v>I think that plant-based ‘meats’ are better for the environment than beef</c:v>
                </c:pt>
                <c:pt idx="8">
                  <c:v>I think that plant-based ‘meats’ are healthier to consume than beef</c:v>
                </c:pt>
                <c:pt idx="9">
                  <c:v>Livestock produce too much greenhouse gases, impacting on climate change.</c:v>
                </c:pt>
                <c:pt idx="10">
                  <c:v>Livestock production is causing environmental issues.</c:v>
                </c:pt>
                <c:pt idx="11">
                  <c:v>There are large amounts of soil carbon that grazing protects.</c:v>
                </c:pt>
                <c:pt idx="12">
                  <c:v>Livestock producers protect native species and native vegetation on their properties.</c:v>
                </c:pt>
              </c:strCache>
            </c:strRef>
          </c:cat>
          <c:val>
            <c:numRef>
              <c:f>'meat prod pref '!$F$22:$F$34</c:f>
              <c:numCache>
                <c:formatCode>0%</c:formatCode>
                <c:ptCount val="13"/>
                <c:pt idx="0">
                  <c:v>6.7722075637642917E-2</c:v>
                </c:pt>
                <c:pt idx="1">
                  <c:v>4.4854881266490766E-2</c:v>
                </c:pt>
                <c:pt idx="2">
                  <c:v>6.2445030782761653E-2</c:v>
                </c:pt>
                <c:pt idx="3">
                  <c:v>0.35180299032541779</c:v>
                </c:pt>
                <c:pt idx="4">
                  <c:v>4.8372911169744945E-2</c:v>
                </c:pt>
                <c:pt idx="5">
                  <c:v>4.7493403693931395E-2</c:v>
                </c:pt>
                <c:pt idx="6">
                  <c:v>0.22691292875989447</c:v>
                </c:pt>
                <c:pt idx="7">
                  <c:v>0.26824978012313105</c:v>
                </c:pt>
                <c:pt idx="8">
                  <c:v>0.27704485488126651</c:v>
                </c:pt>
                <c:pt idx="9">
                  <c:v>0.18645558487247141</c:v>
                </c:pt>
                <c:pt idx="10">
                  <c:v>0.19261213720316622</c:v>
                </c:pt>
                <c:pt idx="11">
                  <c:v>9.2348284960422161E-2</c:v>
                </c:pt>
                <c:pt idx="12">
                  <c:v>7.6517150395778361E-2</c:v>
                </c:pt>
              </c:numCache>
            </c:numRef>
          </c:val>
          <c:extLst>
            <c:ext xmlns:c16="http://schemas.microsoft.com/office/drawing/2014/chart" uri="{C3380CC4-5D6E-409C-BE32-E72D297353CC}">
              <c16:uniqueId val="{00000004-33E1-47E6-B38D-004E2FE4C6C7}"/>
            </c:ext>
          </c:extLst>
        </c:ser>
        <c:dLbls>
          <c:showLegendKey val="0"/>
          <c:showVal val="0"/>
          <c:showCatName val="0"/>
          <c:showSerName val="0"/>
          <c:showPercent val="0"/>
          <c:showBubbleSize val="0"/>
        </c:dLbls>
        <c:gapWidth val="150"/>
        <c:overlap val="100"/>
        <c:axId val="892229904"/>
        <c:axId val="892231216"/>
      </c:barChart>
      <c:catAx>
        <c:axId val="8922299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892231216"/>
        <c:crosses val="autoZero"/>
        <c:auto val="1"/>
        <c:lblAlgn val="ctr"/>
        <c:lblOffset val="100"/>
        <c:noMultiLvlLbl val="0"/>
      </c:catAx>
      <c:valAx>
        <c:axId val="892231216"/>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2229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'shopping '!$A$13:$A$20</c:f>
              <c:strCache>
                <c:ptCount val="8"/>
                <c:pt idx="0">
                  <c:v>Supermarket (e.g. Woolworths, Coles, IGA/Foodland, Costco, etc.)  </c:v>
                </c:pt>
                <c:pt idx="1">
                  <c:v> Independent Butcher or Meat Shop</c:v>
                </c:pt>
                <c:pt idx="2">
                  <c:v>Ethnic market (e.g. Asian, Indian, etc.)</c:v>
                </c:pt>
                <c:pt idx="3">
                  <c:v> Specialty Health/Natural/Organic Retailer</c:v>
                </c:pt>
                <c:pt idx="4">
                  <c:v>Farmer’s Market</c:v>
                </c:pt>
                <c:pt idx="5">
                  <c:v>Directly from Producer/Farmer</c:v>
                </c:pt>
                <c:pt idx="6">
                  <c:v>Online or Direct Mail Order</c:v>
                </c:pt>
                <c:pt idx="7">
                  <c:v>Other (Please specify)</c:v>
                </c:pt>
              </c:strCache>
            </c:strRef>
          </c:cat>
          <c:val>
            <c:numRef>
              <c:f>'shopping '!$B$13:$B$20</c:f>
              <c:numCache>
                <c:formatCode>0%</c:formatCode>
                <c:ptCount val="8"/>
                <c:pt idx="0">
                  <c:v>0.75285839929639398</c:v>
                </c:pt>
                <c:pt idx="1">
                  <c:v>0.19964819700967459</c:v>
                </c:pt>
                <c:pt idx="2">
                  <c:v>1.5831134564643801E-2</c:v>
                </c:pt>
                <c:pt idx="3">
                  <c:v>1.2313104661389622E-2</c:v>
                </c:pt>
                <c:pt idx="4">
                  <c:v>1.1433597185576077E-2</c:v>
                </c:pt>
                <c:pt idx="5">
                  <c:v>1.7590149516270889E-3</c:v>
                </c:pt>
                <c:pt idx="6">
                  <c:v>8.7950747581354446E-4</c:v>
                </c:pt>
                <c:pt idx="7">
                  <c:v>5.2770448548812663E-3</c:v>
                </c:pt>
              </c:numCache>
            </c:numRef>
          </c:val>
          <c:extLst>
            <c:ext xmlns:c16="http://schemas.microsoft.com/office/drawing/2014/chart" uri="{C3380CC4-5D6E-409C-BE32-E72D297353CC}">
              <c16:uniqueId val="{00000000-318E-4677-8D7B-7F9BE68022DA}"/>
            </c:ext>
          </c:extLst>
        </c:ser>
        <c:dLbls>
          <c:showLegendKey val="0"/>
          <c:showVal val="0"/>
          <c:showCatName val="0"/>
          <c:showSerName val="0"/>
          <c:showPercent val="0"/>
          <c:showBubbleSize val="0"/>
        </c:dLbls>
        <c:gapWidth val="182"/>
        <c:axId val="735989600"/>
        <c:axId val="735989928"/>
      </c:barChart>
      <c:catAx>
        <c:axId val="735989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5989928"/>
        <c:crosses val="autoZero"/>
        <c:auto val="1"/>
        <c:lblAlgn val="ctr"/>
        <c:lblOffset val="100"/>
        <c:noMultiLvlLbl val="0"/>
      </c:catAx>
      <c:valAx>
        <c:axId val="73598992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59896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52298774295706"/>
          <c:y val="3.4327616942619009E-2"/>
          <c:w val="0.63512471564339446"/>
          <c:h val="0.77457784882152891"/>
        </c:manualLayout>
      </c:layout>
      <c:barChart>
        <c:barDir val="bar"/>
        <c:grouping val="stacked"/>
        <c:varyColors val="0"/>
        <c:ser>
          <c:idx val="0"/>
          <c:order val="0"/>
          <c:tx>
            <c:strRef>
              <c:f>'info sources '!$B$21</c:f>
              <c:strCache>
                <c:ptCount val="1"/>
                <c:pt idx="0">
                  <c:v>Quality and food safety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 sources '!$A$22:$A$32</c:f>
              <c:strCache>
                <c:ptCount val="11"/>
                <c:pt idx="0">
                  <c:v>Professionals in the relevant areas</c:v>
                </c:pt>
                <c:pt idx="1">
                  <c:v>Scientists and technical experts </c:v>
                </c:pt>
                <c:pt idx="2">
                  <c:v>Farmers </c:v>
                </c:pt>
                <c:pt idx="3">
                  <c:v>Meat industry </c:v>
                </c:pt>
                <c:pt idx="4">
                  <c:v>Supermarkets </c:v>
                </c:pt>
                <c:pt idx="5">
                  <c:v>Family and friends </c:v>
                </c:pt>
                <c:pt idx="6">
                  <c:v>Social media </c:v>
                </c:pt>
                <c:pt idx="7">
                  <c:v>Newspapers and television</c:v>
                </c:pt>
                <c:pt idx="8">
                  <c:v>Government agencies </c:v>
                </c:pt>
                <c:pt idx="9">
                  <c:v>Internet sites </c:v>
                </c:pt>
                <c:pt idx="10">
                  <c:v>Don’t know / nothing in particular</c:v>
                </c:pt>
              </c:strCache>
            </c:strRef>
          </c:cat>
          <c:val>
            <c:numRef>
              <c:f>'info sources '!$B$22:$B$32</c:f>
              <c:numCache>
                <c:formatCode>0%</c:formatCode>
                <c:ptCount val="11"/>
                <c:pt idx="0">
                  <c:v>0.17264386989157632</c:v>
                </c:pt>
                <c:pt idx="1">
                  <c:v>0.1134278565471226</c:v>
                </c:pt>
                <c:pt idx="2">
                  <c:v>9.0909090909090912E-2</c:v>
                </c:pt>
                <c:pt idx="3">
                  <c:v>8.0900750625521267E-2</c:v>
                </c:pt>
                <c:pt idx="4">
                  <c:v>8.6738949124270229E-2</c:v>
                </c:pt>
                <c:pt idx="5">
                  <c:v>3.5863219349457881E-2</c:v>
                </c:pt>
                <c:pt idx="6">
                  <c:v>2.3352793994995829E-2</c:v>
                </c:pt>
                <c:pt idx="7">
                  <c:v>6.4220183486238536E-2</c:v>
                </c:pt>
                <c:pt idx="8">
                  <c:v>5.5879899916597163E-2</c:v>
                </c:pt>
                <c:pt idx="9">
                  <c:v>4.6705587989991658E-2</c:v>
                </c:pt>
                <c:pt idx="10">
                  <c:v>0.22935779816513763</c:v>
                </c:pt>
              </c:numCache>
            </c:numRef>
          </c:val>
          <c:extLst>
            <c:ext xmlns:c16="http://schemas.microsoft.com/office/drawing/2014/chart" uri="{C3380CC4-5D6E-409C-BE32-E72D297353CC}">
              <c16:uniqueId val="{00000000-4554-4D57-ADFA-918AB6CD7EDD}"/>
            </c:ext>
          </c:extLst>
        </c:ser>
        <c:ser>
          <c:idx val="1"/>
          <c:order val="1"/>
          <c:tx>
            <c:strRef>
              <c:f>'info sources '!$C$21</c:f>
              <c:strCache>
                <c:ptCount val="1"/>
                <c:pt idx="0">
                  <c:v>Health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 sources '!$A$22:$A$32</c:f>
              <c:strCache>
                <c:ptCount val="11"/>
                <c:pt idx="0">
                  <c:v>Professionals in the relevant areas</c:v>
                </c:pt>
                <c:pt idx="1">
                  <c:v>Scientists and technical experts </c:v>
                </c:pt>
                <c:pt idx="2">
                  <c:v>Farmers </c:v>
                </c:pt>
                <c:pt idx="3">
                  <c:v>Meat industry </c:v>
                </c:pt>
                <c:pt idx="4">
                  <c:v>Supermarkets </c:v>
                </c:pt>
                <c:pt idx="5">
                  <c:v>Family and friends </c:v>
                </c:pt>
                <c:pt idx="6">
                  <c:v>Social media </c:v>
                </c:pt>
                <c:pt idx="7">
                  <c:v>Newspapers and television</c:v>
                </c:pt>
                <c:pt idx="8">
                  <c:v>Government agencies </c:v>
                </c:pt>
                <c:pt idx="9">
                  <c:v>Internet sites </c:v>
                </c:pt>
                <c:pt idx="10">
                  <c:v>Don’t know / nothing in particular</c:v>
                </c:pt>
              </c:strCache>
            </c:strRef>
          </c:cat>
          <c:val>
            <c:numRef>
              <c:f>'info sources '!$C$22:$C$32</c:f>
              <c:numCache>
                <c:formatCode>0%</c:formatCode>
                <c:ptCount val="11"/>
                <c:pt idx="0">
                  <c:v>0.17848206839032527</c:v>
                </c:pt>
                <c:pt idx="1">
                  <c:v>0.1701417848206839</c:v>
                </c:pt>
                <c:pt idx="2">
                  <c:v>7.7564637197664724E-2</c:v>
                </c:pt>
                <c:pt idx="3">
                  <c:v>4.8373644703919937E-2</c:v>
                </c:pt>
                <c:pt idx="4">
                  <c:v>3.5863219349457881E-2</c:v>
                </c:pt>
                <c:pt idx="5">
                  <c:v>6.0050041701417846E-2</c:v>
                </c:pt>
                <c:pt idx="6">
                  <c:v>2.4186822351959968E-2</c:v>
                </c:pt>
                <c:pt idx="7">
                  <c:v>7.6730608840700584E-2</c:v>
                </c:pt>
                <c:pt idx="8">
                  <c:v>5.3377814845704752E-2</c:v>
                </c:pt>
                <c:pt idx="9">
                  <c:v>4.6705587989991658E-2</c:v>
                </c:pt>
                <c:pt idx="10">
                  <c:v>0.22852376980817349</c:v>
                </c:pt>
              </c:numCache>
            </c:numRef>
          </c:val>
          <c:extLst>
            <c:ext xmlns:c16="http://schemas.microsoft.com/office/drawing/2014/chart" uri="{C3380CC4-5D6E-409C-BE32-E72D297353CC}">
              <c16:uniqueId val="{00000001-4554-4D57-ADFA-918AB6CD7EDD}"/>
            </c:ext>
          </c:extLst>
        </c:ser>
        <c:ser>
          <c:idx val="2"/>
          <c:order val="2"/>
          <c:tx>
            <c:strRef>
              <c:f>'info sources '!$D$21</c:f>
              <c:strCache>
                <c:ptCount val="1"/>
                <c:pt idx="0">
                  <c:v>Animal welfare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 sources '!$A$22:$A$32</c:f>
              <c:strCache>
                <c:ptCount val="11"/>
                <c:pt idx="0">
                  <c:v>Professionals in the relevant areas</c:v>
                </c:pt>
                <c:pt idx="1">
                  <c:v>Scientists and technical experts </c:v>
                </c:pt>
                <c:pt idx="2">
                  <c:v>Farmers </c:v>
                </c:pt>
                <c:pt idx="3">
                  <c:v>Meat industry </c:v>
                </c:pt>
                <c:pt idx="4">
                  <c:v>Supermarkets </c:v>
                </c:pt>
                <c:pt idx="5">
                  <c:v>Family and friends </c:v>
                </c:pt>
                <c:pt idx="6">
                  <c:v>Social media </c:v>
                </c:pt>
                <c:pt idx="7">
                  <c:v>Newspapers and television</c:v>
                </c:pt>
                <c:pt idx="8">
                  <c:v>Government agencies </c:v>
                </c:pt>
                <c:pt idx="9">
                  <c:v>Internet sites </c:v>
                </c:pt>
                <c:pt idx="10">
                  <c:v>Don’t know / nothing in particular</c:v>
                </c:pt>
              </c:strCache>
            </c:strRef>
          </c:cat>
          <c:val>
            <c:numRef>
              <c:f>'info sources '!$D$22:$D$32</c:f>
              <c:numCache>
                <c:formatCode>0%</c:formatCode>
                <c:ptCount val="11"/>
                <c:pt idx="0">
                  <c:v>0.11843202668890743</c:v>
                </c:pt>
                <c:pt idx="1">
                  <c:v>5.9216013344453713E-2</c:v>
                </c:pt>
                <c:pt idx="2">
                  <c:v>0.17264386989157632</c:v>
                </c:pt>
                <c:pt idx="3">
                  <c:v>8.0066722268557128E-2</c:v>
                </c:pt>
                <c:pt idx="4">
                  <c:v>5.3377814845704752E-2</c:v>
                </c:pt>
                <c:pt idx="5">
                  <c:v>3.5029190992493742E-2</c:v>
                </c:pt>
                <c:pt idx="6">
                  <c:v>5.6713928273561302E-2</c:v>
                </c:pt>
                <c:pt idx="7">
                  <c:v>9.0075062552126772E-2</c:v>
                </c:pt>
                <c:pt idx="8">
                  <c:v>4.9207673060884069E-2</c:v>
                </c:pt>
                <c:pt idx="9">
                  <c:v>4.4203502919099247E-2</c:v>
                </c:pt>
                <c:pt idx="10">
                  <c:v>0.24103419516263552</c:v>
                </c:pt>
              </c:numCache>
            </c:numRef>
          </c:val>
          <c:extLst>
            <c:ext xmlns:c16="http://schemas.microsoft.com/office/drawing/2014/chart" uri="{C3380CC4-5D6E-409C-BE32-E72D297353CC}">
              <c16:uniqueId val="{00000002-4554-4D57-ADFA-918AB6CD7EDD}"/>
            </c:ext>
          </c:extLst>
        </c:ser>
        <c:ser>
          <c:idx val="3"/>
          <c:order val="3"/>
          <c:tx>
            <c:strRef>
              <c:f>'info sources '!$E$21</c:f>
              <c:strCache>
                <c:ptCount val="1"/>
                <c:pt idx="0">
                  <c:v>Environmental impacts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 sources '!$A$22:$A$32</c:f>
              <c:strCache>
                <c:ptCount val="11"/>
                <c:pt idx="0">
                  <c:v>Professionals in the relevant areas</c:v>
                </c:pt>
                <c:pt idx="1">
                  <c:v>Scientists and technical experts </c:v>
                </c:pt>
                <c:pt idx="2">
                  <c:v>Farmers </c:v>
                </c:pt>
                <c:pt idx="3">
                  <c:v>Meat industry </c:v>
                </c:pt>
                <c:pt idx="4">
                  <c:v>Supermarkets </c:v>
                </c:pt>
                <c:pt idx="5">
                  <c:v>Family and friends </c:v>
                </c:pt>
                <c:pt idx="6">
                  <c:v>Social media </c:v>
                </c:pt>
                <c:pt idx="7">
                  <c:v>Newspapers and television</c:v>
                </c:pt>
                <c:pt idx="8">
                  <c:v>Government agencies </c:v>
                </c:pt>
                <c:pt idx="9">
                  <c:v>Internet sites </c:v>
                </c:pt>
                <c:pt idx="10">
                  <c:v>Don’t know / nothing in particular</c:v>
                </c:pt>
              </c:strCache>
            </c:strRef>
          </c:cat>
          <c:val>
            <c:numRef>
              <c:f>'info sources '!$E$22:$E$32</c:f>
              <c:numCache>
                <c:formatCode>0%</c:formatCode>
                <c:ptCount val="11"/>
                <c:pt idx="0">
                  <c:v>0.1134278565471226</c:v>
                </c:pt>
                <c:pt idx="1">
                  <c:v>0.16180150125104253</c:v>
                </c:pt>
                <c:pt idx="2">
                  <c:v>6.5054211843202675E-2</c:v>
                </c:pt>
                <c:pt idx="3">
                  <c:v>7.2560467055879901E-2</c:v>
                </c:pt>
                <c:pt idx="4">
                  <c:v>3.669724770642202E-2</c:v>
                </c:pt>
                <c:pt idx="5">
                  <c:v>4.6705587989991658E-2</c:v>
                </c:pt>
                <c:pt idx="6">
                  <c:v>5.0875729774812341E-2</c:v>
                </c:pt>
                <c:pt idx="7">
                  <c:v>8.4236864053377811E-2</c:v>
                </c:pt>
                <c:pt idx="8">
                  <c:v>6.2552126772310257E-2</c:v>
                </c:pt>
                <c:pt idx="9">
                  <c:v>5.3377814845704752E-2</c:v>
                </c:pt>
                <c:pt idx="10">
                  <c:v>0.25271059216013342</c:v>
                </c:pt>
              </c:numCache>
            </c:numRef>
          </c:val>
          <c:extLst>
            <c:ext xmlns:c16="http://schemas.microsoft.com/office/drawing/2014/chart" uri="{C3380CC4-5D6E-409C-BE32-E72D297353CC}">
              <c16:uniqueId val="{00000003-4554-4D57-ADFA-918AB6CD7EDD}"/>
            </c:ext>
          </c:extLst>
        </c:ser>
        <c:dLbls>
          <c:showLegendKey val="0"/>
          <c:showVal val="0"/>
          <c:showCatName val="0"/>
          <c:showSerName val="0"/>
          <c:showPercent val="0"/>
          <c:showBubbleSize val="0"/>
        </c:dLbls>
        <c:gapWidth val="150"/>
        <c:overlap val="100"/>
        <c:axId val="877619856"/>
        <c:axId val="877620184"/>
      </c:barChart>
      <c:catAx>
        <c:axId val="8776198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7620184"/>
        <c:crosses val="autoZero"/>
        <c:auto val="1"/>
        <c:lblAlgn val="ctr"/>
        <c:lblOffset val="100"/>
        <c:noMultiLvlLbl val="0"/>
      </c:catAx>
      <c:valAx>
        <c:axId val="8776201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7619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930424321959756"/>
          <c:y val="0.11584741582476202"/>
          <c:w val="0.78869575678040249"/>
          <c:h val="0.61409101704514313"/>
        </c:manualLayout>
      </c:layout>
      <c:barChart>
        <c:barDir val="bar"/>
        <c:grouping val="stacked"/>
        <c:varyColors val="0"/>
        <c:ser>
          <c:idx val="0"/>
          <c:order val="0"/>
          <c:tx>
            <c:strRef>
              <c:f>'consumption prior covid'!$A$5</c:f>
              <c:strCache>
                <c:ptCount val="1"/>
                <c:pt idx="0">
                  <c:v>Never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'consumption prior covid'!$B$4:$F$4</c:f>
              <c:strCache>
                <c:ptCount val="5"/>
                <c:pt idx="0">
                  <c:v>Beef </c:v>
                </c:pt>
                <c:pt idx="1">
                  <c:v>Chicken </c:v>
                </c:pt>
                <c:pt idx="2">
                  <c:v>Pork</c:v>
                </c:pt>
                <c:pt idx="3">
                  <c:v>Lamb </c:v>
                </c:pt>
                <c:pt idx="4">
                  <c:v>Fish/Seafood</c:v>
                </c:pt>
              </c:strCache>
            </c:strRef>
          </c:cat>
          <c:val>
            <c:numRef>
              <c:f>'consumption prior covid'!$B$5:$F$5</c:f>
              <c:numCache>
                <c:formatCode>General</c:formatCode>
                <c:ptCount val="5"/>
                <c:pt idx="0">
                  <c:v>52</c:v>
                </c:pt>
                <c:pt idx="1">
                  <c:v>22</c:v>
                </c:pt>
                <c:pt idx="2">
                  <c:v>187</c:v>
                </c:pt>
                <c:pt idx="3">
                  <c:v>183</c:v>
                </c:pt>
                <c:pt idx="4">
                  <c:v>105</c:v>
                </c:pt>
              </c:numCache>
            </c:numRef>
          </c:val>
          <c:extLst>
            <c:ext xmlns:c16="http://schemas.microsoft.com/office/drawing/2014/chart" uri="{C3380CC4-5D6E-409C-BE32-E72D297353CC}">
              <c16:uniqueId val="{00000000-F050-4455-B4D5-0318FF2E72F3}"/>
            </c:ext>
          </c:extLst>
        </c:ser>
        <c:ser>
          <c:idx val="1"/>
          <c:order val="1"/>
          <c:tx>
            <c:strRef>
              <c:f>'consumption prior covid'!$A$6</c:f>
              <c:strCache>
                <c:ptCount val="1"/>
                <c:pt idx="0">
                  <c:v>Less than one meal per week</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'consumption prior covid'!$B$4:$F$4</c:f>
              <c:strCache>
                <c:ptCount val="5"/>
                <c:pt idx="0">
                  <c:v>Beef </c:v>
                </c:pt>
                <c:pt idx="1">
                  <c:v>Chicken </c:v>
                </c:pt>
                <c:pt idx="2">
                  <c:v>Pork</c:v>
                </c:pt>
                <c:pt idx="3">
                  <c:v>Lamb </c:v>
                </c:pt>
                <c:pt idx="4">
                  <c:v>Fish/Seafood</c:v>
                </c:pt>
              </c:strCache>
            </c:strRef>
          </c:cat>
          <c:val>
            <c:numRef>
              <c:f>'consumption prior covid'!$B$6:$F$6</c:f>
              <c:numCache>
                <c:formatCode>General</c:formatCode>
                <c:ptCount val="5"/>
                <c:pt idx="0">
                  <c:v>120</c:v>
                </c:pt>
                <c:pt idx="1">
                  <c:v>34</c:v>
                </c:pt>
                <c:pt idx="2">
                  <c:v>259</c:v>
                </c:pt>
                <c:pt idx="3">
                  <c:v>332</c:v>
                </c:pt>
                <c:pt idx="4">
                  <c:v>220</c:v>
                </c:pt>
              </c:numCache>
            </c:numRef>
          </c:val>
          <c:extLst>
            <c:ext xmlns:c16="http://schemas.microsoft.com/office/drawing/2014/chart" uri="{C3380CC4-5D6E-409C-BE32-E72D297353CC}">
              <c16:uniqueId val="{00000001-F050-4455-B4D5-0318FF2E72F3}"/>
            </c:ext>
          </c:extLst>
        </c:ser>
        <c:ser>
          <c:idx val="2"/>
          <c:order val="2"/>
          <c:tx>
            <c:strRef>
              <c:f>'consumption prior covid'!$A$7</c:f>
              <c:strCache>
                <c:ptCount val="1"/>
                <c:pt idx="0">
                  <c:v>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'consumption prior covid'!$B$4:$F$4</c:f>
              <c:strCache>
                <c:ptCount val="5"/>
                <c:pt idx="0">
                  <c:v>Beef </c:v>
                </c:pt>
                <c:pt idx="1">
                  <c:v>Chicken </c:v>
                </c:pt>
                <c:pt idx="2">
                  <c:v>Pork</c:v>
                </c:pt>
                <c:pt idx="3">
                  <c:v>Lamb </c:v>
                </c:pt>
                <c:pt idx="4">
                  <c:v>Fish/Seafood</c:v>
                </c:pt>
              </c:strCache>
            </c:strRef>
          </c:cat>
          <c:val>
            <c:numRef>
              <c:f>'consumption prior covid'!$B$7:$F$7</c:f>
              <c:numCache>
                <c:formatCode>General</c:formatCode>
                <c:ptCount val="5"/>
                <c:pt idx="0">
                  <c:v>184</c:v>
                </c:pt>
                <c:pt idx="1">
                  <c:v>142</c:v>
                </c:pt>
                <c:pt idx="2">
                  <c:v>295</c:v>
                </c:pt>
                <c:pt idx="3">
                  <c:v>275</c:v>
                </c:pt>
                <c:pt idx="4">
                  <c:v>321</c:v>
                </c:pt>
              </c:numCache>
            </c:numRef>
          </c:val>
          <c:extLst>
            <c:ext xmlns:c16="http://schemas.microsoft.com/office/drawing/2014/chart" uri="{C3380CC4-5D6E-409C-BE32-E72D297353CC}">
              <c16:uniqueId val="{00000002-F050-4455-B4D5-0318FF2E72F3}"/>
            </c:ext>
          </c:extLst>
        </c:ser>
        <c:ser>
          <c:idx val="3"/>
          <c:order val="3"/>
          <c:tx>
            <c:strRef>
              <c:f>'consumption prior covid'!$A$8</c:f>
              <c:strCache>
                <c:ptCount val="1"/>
                <c:pt idx="0">
                  <c:v>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'consumption prior covid'!$B$4:$F$4</c:f>
              <c:strCache>
                <c:ptCount val="5"/>
                <c:pt idx="0">
                  <c:v>Beef </c:v>
                </c:pt>
                <c:pt idx="1">
                  <c:v>Chicken </c:v>
                </c:pt>
                <c:pt idx="2">
                  <c:v>Pork</c:v>
                </c:pt>
                <c:pt idx="3">
                  <c:v>Lamb </c:v>
                </c:pt>
                <c:pt idx="4">
                  <c:v>Fish/Seafood</c:v>
                </c:pt>
              </c:strCache>
            </c:strRef>
          </c:cat>
          <c:val>
            <c:numRef>
              <c:f>'consumption prior covid'!$B$8:$F$8</c:f>
              <c:numCache>
                <c:formatCode>General</c:formatCode>
                <c:ptCount val="5"/>
                <c:pt idx="0">
                  <c:v>281</c:v>
                </c:pt>
                <c:pt idx="1">
                  <c:v>287</c:v>
                </c:pt>
                <c:pt idx="2">
                  <c:v>115</c:v>
                </c:pt>
                <c:pt idx="3">
                  <c:v>118</c:v>
                </c:pt>
                <c:pt idx="4">
                  <c:v>188</c:v>
                </c:pt>
              </c:numCache>
            </c:numRef>
          </c:val>
          <c:extLst>
            <c:ext xmlns:c16="http://schemas.microsoft.com/office/drawing/2014/chart" uri="{C3380CC4-5D6E-409C-BE32-E72D297353CC}">
              <c16:uniqueId val="{00000003-F050-4455-B4D5-0318FF2E72F3}"/>
            </c:ext>
          </c:extLst>
        </c:ser>
        <c:ser>
          <c:idx val="4"/>
          <c:order val="4"/>
          <c:tx>
            <c:strRef>
              <c:f>'consumption prior covid'!$A$9</c:f>
              <c:strCache>
                <c:ptCount val="1"/>
                <c:pt idx="0">
                  <c:v>3</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'consumption prior covid'!$B$4:$F$4</c:f>
              <c:strCache>
                <c:ptCount val="5"/>
                <c:pt idx="0">
                  <c:v>Beef </c:v>
                </c:pt>
                <c:pt idx="1">
                  <c:v>Chicken </c:v>
                </c:pt>
                <c:pt idx="2">
                  <c:v>Pork</c:v>
                </c:pt>
                <c:pt idx="3">
                  <c:v>Lamb </c:v>
                </c:pt>
                <c:pt idx="4">
                  <c:v>Fish/Seafood</c:v>
                </c:pt>
              </c:strCache>
            </c:strRef>
          </c:cat>
          <c:val>
            <c:numRef>
              <c:f>'consumption prior covid'!$B$9:$F$9</c:f>
              <c:numCache>
                <c:formatCode>General</c:formatCode>
                <c:ptCount val="5"/>
                <c:pt idx="0">
                  <c:v>190</c:v>
                </c:pt>
                <c:pt idx="1">
                  <c:v>225</c:v>
                </c:pt>
                <c:pt idx="2">
                  <c:v>75</c:v>
                </c:pt>
                <c:pt idx="3">
                  <c:v>61</c:v>
                </c:pt>
                <c:pt idx="4">
                  <c:v>94</c:v>
                </c:pt>
              </c:numCache>
            </c:numRef>
          </c:val>
          <c:extLst>
            <c:ext xmlns:c16="http://schemas.microsoft.com/office/drawing/2014/chart" uri="{C3380CC4-5D6E-409C-BE32-E72D297353CC}">
              <c16:uniqueId val="{00000004-F050-4455-B4D5-0318FF2E72F3}"/>
            </c:ext>
          </c:extLst>
        </c:ser>
        <c:ser>
          <c:idx val="5"/>
          <c:order val="5"/>
          <c:tx>
            <c:strRef>
              <c:f>'consumption prior covid'!$A$10</c:f>
              <c:strCache>
                <c:ptCount val="1"/>
                <c:pt idx="0">
                  <c:v>4</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'consumption prior covid'!$B$4:$F$4</c:f>
              <c:strCache>
                <c:ptCount val="5"/>
                <c:pt idx="0">
                  <c:v>Beef </c:v>
                </c:pt>
                <c:pt idx="1">
                  <c:v>Chicken </c:v>
                </c:pt>
                <c:pt idx="2">
                  <c:v>Pork</c:v>
                </c:pt>
                <c:pt idx="3">
                  <c:v>Lamb </c:v>
                </c:pt>
                <c:pt idx="4">
                  <c:v>Fish/Seafood</c:v>
                </c:pt>
              </c:strCache>
            </c:strRef>
          </c:cat>
          <c:val>
            <c:numRef>
              <c:f>'consumption prior covid'!$B$10:$F$10</c:f>
              <c:numCache>
                <c:formatCode>General</c:formatCode>
                <c:ptCount val="5"/>
                <c:pt idx="0">
                  <c:v>98</c:v>
                </c:pt>
                <c:pt idx="1">
                  <c:v>145</c:v>
                </c:pt>
                <c:pt idx="2">
                  <c:v>54</c:v>
                </c:pt>
                <c:pt idx="3">
                  <c:v>35</c:v>
                </c:pt>
                <c:pt idx="4">
                  <c:v>40</c:v>
                </c:pt>
              </c:numCache>
            </c:numRef>
          </c:val>
          <c:extLst>
            <c:ext xmlns:c16="http://schemas.microsoft.com/office/drawing/2014/chart" uri="{C3380CC4-5D6E-409C-BE32-E72D297353CC}">
              <c16:uniqueId val="{00000005-F050-4455-B4D5-0318FF2E72F3}"/>
            </c:ext>
          </c:extLst>
        </c:ser>
        <c:ser>
          <c:idx val="6"/>
          <c:order val="6"/>
          <c:tx>
            <c:strRef>
              <c:f>'consumption prior covid'!$A$11</c:f>
              <c:strCache>
                <c:ptCount val="1"/>
                <c:pt idx="0">
                  <c:v>5</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'consumption prior covid'!$B$4:$F$4</c:f>
              <c:strCache>
                <c:ptCount val="5"/>
                <c:pt idx="0">
                  <c:v>Beef </c:v>
                </c:pt>
                <c:pt idx="1">
                  <c:v>Chicken </c:v>
                </c:pt>
                <c:pt idx="2">
                  <c:v>Pork</c:v>
                </c:pt>
                <c:pt idx="3">
                  <c:v>Lamb </c:v>
                </c:pt>
                <c:pt idx="4">
                  <c:v>Fish/Seafood</c:v>
                </c:pt>
              </c:strCache>
            </c:strRef>
          </c:cat>
          <c:val>
            <c:numRef>
              <c:f>'consumption prior covid'!$B$11:$F$11</c:f>
              <c:numCache>
                <c:formatCode>General</c:formatCode>
                <c:ptCount val="5"/>
                <c:pt idx="0">
                  <c:v>69</c:v>
                </c:pt>
                <c:pt idx="1">
                  <c:v>97</c:v>
                </c:pt>
                <c:pt idx="2">
                  <c:v>52</c:v>
                </c:pt>
                <c:pt idx="3">
                  <c:v>40</c:v>
                </c:pt>
                <c:pt idx="4">
                  <c:v>59</c:v>
                </c:pt>
              </c:numCache>
            </c:numRef>
          </c:val>
          <c:extLst>
            <c:ext xmlns:c16="http://schemas.microsoft.com/office/drawing/2014/chart" uri="{C3380CC4-5D6E-409C-BE32-E72D297353CC}">
              <c16:uniqueId val="{00000006-F050-4455-B4D5-0318FF2E72F3}"/>
            </c:ext>
          </c:extLst>
        </c:ser>
        <c:ser>
          <c:idx val="7"/>
          <c:order val="7"/>
          <c:tx>
            <c:strRef>
              <c:f>'consumption prior covid'!$A$12</c:f>
              <c:strCache>
                <c:ptCount val="1"/>
                <c:pt idx="0">
                  <c:v>6</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'consumption prior covid'!$B$4:$F$4</c:f>
              <c:strCache>
                <c:ptCount val="5"/>
                <c:pt idx="0">
                  <c:v>Beef </c:v>
                </c:pt>
                <c:pt idx="1">
                  <c:v>Chicken </c:v>
                </c:pt>
                <c:pt idx="2">
                  <c:v>Pork</c:v>
                </c:pt>
                <c:pt idx="3">
                  <c:v>Lamb </c:v>
                </c:pt>
                <c:pt idx="4">
                  <c:v>Fish/Seafood</c:v>
                </c:pt>
              </c:strCache>
            </c:strRef>
          </c:cat>
          <c:val>
            <c:numRef>
              <c:f>'consumption prior covid'!$B$12:$F$12</c:f>
              <c:numCache>
                <c:formatCode>General</c:formatCode>
                <c:ptCount val="5"/>
                <c:pt idx="0">
                  <c:v>50</c:v>
                </c:pt>
                <c:pt idx="1">
                  <c:v>69</c:v>
                </c:pt>
                <c:pt idx="2">
                  <c:v>40</c:v>
                </c:pt>
                <c:pt idx="3">
                  <c:v>31</c:v>
                </c:pt>
                <c:pt idx="4">
                  <c:v>35</c:v>
                </c:pt>
              </c:numCache>
            </c:numRef>
          </c:val>
          <c:extLst>
            <c:ext xmlns:c16="http://schemas.microsoft.com/office/drawing/2014/chart" uri="{C3380CC4-5D6E-409C-BE32-E72D297353CC}">
              <c16:uniqueId val="{00000007-F050-4455-B4D5-0318FF2E72F3}"/>
            </c:ext>
          </c:extLst>
        </c:ser>
        <c:ser>
          <c:idx val="8"/>
          <c:order val="8"/>
          <c:tx>
            <c:strRef>
              <c:f>'consumption prior covid'!$A$13</c:f>
              <c:strCache>
                <c:ptCount val="1"/>
                <c:pt idx="0">
                  <c:v>7</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'consumption prior covid'!$B$4:$F$4</c:f>
              <c:strCache>
                <c:ptCount val="5"/>
                <c:pt idx="0">
                  <c:v>Beef </c:v>
                </c:pt>
                <c:pt idx="1">
                  <c:v>Chicken </c:v>
                </c:pt>
                <c:pt idx="2">
                  <c:v>Pork</c:v>
                </c:pt>
                <c:pt idx="3">
                  <c:v>Lamb </c:v>
                </c:pt>
                <c:pt idx="4">
                  <c:v>Fish/Seafood</c:v>
                </c:pt>
              </c:strCache>
            </c:strRef>
          </c:cat>
          <c:val>
            <c:numRef>
              <c:f>'consumption prior covid'!$B$13:$F$13</c:f>
              <c:numCache>
                <c:formatCode>General</c:formatCode>
                <c:ptCount val="5"/>
                <c:pt idx="0">
                  <c:v>49</c:v>
                </c:pt>
                <c:pt idx="1">
                  <c:v>55</c:v>
                </c:pt>
                <c:pt idx="2">
                  <c:v>29</c:v>
                </c:pt>
                <c:pt idx="3">
                  <c:v>30</c:v>
                </c:pt>
                <c:pt idx="4">
                  <c:v>35</c:v>
                </c:pt>
              </c:numCache>
            </c:numRef>
          </c:val>
          <c:extLst>
            <c:ext xmlns:c16="http://schemas.microsoft.com/office/drawing/2014/chart" uri="{C3380CC4-5D6E-409C-BE32-E72D297353CC}">
              <c16:uniqueId val="{00000008-F050-4455-B4D5-0318FF2E72F3}"/>
            </c:ext>
          </c:extLst>
        </c:ser>
        <c:ser>
          <c:idx val="9"/>
          <c:order val="9"/>
          <c:tx>
            <c:strRef>
              <c:f>'consumption prior covid'!$A$14</c:f>
              <c:strCache>
                <c:ptCount val="1"/>
                <c:pt idx="0">
                  <c:v>8-14</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'consumption prior covid'!$B$4:$F$4</c:f>
              <c:strCache>
                <c:ptCount val="5"/>
                <c:pt idx="0">
                  <c:v>Beef </c:v>
                </c:pt>
                <c:pt idx="1">
                  <c:v>Chicken </c:v>
                </c:pt>
                <c:pt idx="2">
                  <c:v>Pork</c:v>
                </c:pt>
                <c:pt idx="3">
                  <c:v>Lamb </c:v>
                </c:pt>
                <c:pt idx="4">
                  <c:v>Fish/Seafood</c:v>
                </c:pt>
              </c:strCache>
            </c:strRef>
          </c:cat>
          <c:val>
            <c:numRef>
              <c:f>'consumption prior covid'!$B$14:$F$14</c:f>
              <c:numCache>
                <c:formatCode>General</c:formatCode>
                <c:ptCount val="5"/>
                <c:pt idx="0">
                  <c:v>24</c:v>
                </c:pt>
                <c:pt idx="1">
                  <c:v>37</c:v>
                </c:pt>
                <c:pt idx="2">
                  <c:v>14</c:v>
                </c:pt>
                <c:pt idx="3">
                  <c:v>18</c:v>
                </c:pt>
                <c:pt idx="4">
                  <c:v>23</c:v>
                </c:pt>
              </c:numCache>
            </c:numRef>
          </c:val>
          <c:extLst>
            <c:ext xmlns:c16="http://schemas.microsoft.com/office/drawing/2014/chart" uri="{C3380CC4-5D6E-409C-BE32-E72D297353CC}">
              <c16:uniqueId val="{00000009-F050-4455-B4D5-0318FF2E72F3}"/>
            </c:ext>
          </c:extLst>
        </c:ser>
        <c:ser>
          <c:idx val="10"/>
          <c:order val="10"/>
          <c:tx>
            <c:strRef>
              <c:f>'consumption prior covid'!$A$15</c:f>
              <c:strCache>
                <c:ptCount val="1"/>
                <c:pt idx="0">
                  <c:v>&gt; 14</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'consumption prior covid'!$B$4:$F$4</c:f>
              <c:strCache>
                <c:ptCount val="5"/>
                <c:pt idx="0">
                  <c:v>Beef </c:v>
                </c:pt>
                <c:pt idx="1">
                  <c:v>Chicken </c:v>
                </c:pt>
                <c:pt idx="2">
                  <c:v>Pork</c:v>
                </c:pt>
                <c:pt idx="3">
                  <c:v>Lamb </c:v>
                </c:pt>
                <c:pt idx="4">
                  <c:v>Fish/Seafood</c:v>
                </c:pt>
              </c:strCache>
            </c:strRef>
          </c:cat>
          <c:val>
            <c:numRef>
              <c:f>'consumption prior covid'!$B$15:$F$15</c:f>
              <c:numCache>
                <c:formatCode>General</c:formatCode>
                <c:ptCount val="5"/>
                <c:pt idx="0">
                  <c:v>20</c:v>
                </c:pt>
                <c:pt idx="1">
                  <c:v>24</c:v>
                </c:pt>
                <c:pt idx="2">
                  <c:v>17</c:v>
                </c:pt>
                <c:pt idx="3">
                  <c:v>14</c:v>
                </c:pt>
                <c:pt idx="4">
                  <c:v>17</c:v>
                </c:pt>
              </c:numCache>
            </c:numRef>
          </c:val>
          <c:extLst>
            <c:ext xmlns:c16="http://schemas.microsoft.com/office/drawing/2014/chart" uri="{C3380CC4-5D6E-409C-BE32-E72D297353CC}">
              <c16:uniqueId val="{0000000A-F050-4455-B4D5-0318FF2E72F3}"/>
            </c:ext>
          </c:extLst>
        </c:ser>
        <c:dLbls>
          <c:showLegendKey val="0"/>
          <c:showVal val="0"/>
          <c:showCatName val="0"/>
          <c:showSerName val="0"/>
          <c:showPercent val="0"/>
          <c:showBubbleSize val="0"/>
        </c:dLbls>
        <c:gapWidth val="150"/>
        <c:overlap val="100"/>
        <c:axId val="760239504"/>
        <c:axId val="760238520"/>
      </c:barChart>
      <c:catAx>
        <c:axId val="7602395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0238520"/>
        <c:crosses val="autoZero"/>
        <c:auto val="1"/>
        <c:lblAlgn val="ctr"/>
        <c:lblOffset val="100"/>
        <c:noMultiLvlLbl val="0"/>
      </c:catAx>
      <c:valAx>
        <c:axId val="7602385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0239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'consumption prior covid'!$H$6:$L$6</c:f>
              <c:strCache>
                <c:ptCount val="5"/>
                <c:pt idx="0">
                  <c:v>Beef </c:v>
                </c:pt>
                <c:pt idx="1">
                  <c:v>Chicken </c:v>
                </c:pt>
                <c:pt idx="2">
                  <c:v>Pork</c:v>
                </c:pt>
                <c:pt idx="3">
                  <c:v>Lamb </c:v>
                </c:pt>
                <c:pt idx="4">
                  <c:v>Fish/Seafood</c:v>
                </c:pt>
              </c:strCache>
            </c:strRef>
          </c:cat>
          <c:val>
            <c:numRef>
              <c:f>'consumption prior covid'!$H$16:$L$16</c:f>
              <c:numCache>
                <c:formatCode>General</c:formatCode>
                <c:ptCount val="5"/>
                <c:pt idx="0">
                  <c:v>2888</c:v>
                </c:pt>
                <c:pt idx="1">
                  <c:v>3551</c:v>
                </c:pt>
                <c:pt idx="2">
                  <c:v>1781</c:v>
                </c:pt>
                <c:pt idx="3">
                  <c:v>1574</c:v>
                </c:pt>
                <c:pt idx="4">
                  <c:v>2073</c:v>
                </c:pt>
              </c:numCache>
            </c:numRef>
          </c:val>
          <c:extLst>
            <c:ext xmlns:c16="http://schemas.microsoft.com/office/drawing/2014/chart" uri="{C3380CC4-5D6E-409C-BE32-E72D297353CC}">
              <c16:uniqueId val="{00000000-536C-40FD-91C4-9B34E7387702}"/>
            </c:ext>
          </c:extLst>
        </c:ser>
        <c:dLbls>
          <c:showLegendKey val="0"/>
          <c:showVal val="0"/>
          <c:showCatName val="0"/>
          <c:showSerName val="0"/>
          <c:showPercent val="0"/>
          <c:showBubbleSize val="0"/>
        </c:dLbls>
        <c:gapWidth val="219"/>
        <c:overlap val="-27"/>
        <c:axId val="646925720"/>
        <c:axId val="781596456"/>
      </c:barChart>
      <c:catAx>
        <c:axId val="646925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en-US"/>
          </a:p>
        </c:txPr>
        <c:crossAx val="781596456"/>
        <c:crosses val="autoZero"/>
        <c:auto val="1"/>
        <c:lblAlgn val="ctr"/>
        <c:lblOffset val="100"/>
        <c:noMultiLvlLbl val="0"/>
      </c:catAx>
      <c:valAx>
        <c:axId val="781596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en-US"/>
          </a:p>
        </c:txPr>
        <c:crossAx val="6469257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n>
            <a:noFill/>
          </a:ln>
          <a:solidFill>
            <a:schemeClr val="tx1"/>
          </a:solidFill>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'change consumpt past 5 yrs  '!$B$30</c:f>
              <c:strCache>
                <c:ptCount val="1"/>
                <c:pt idx="0">
                  <c:v>Beef </c:v>
                </c:pt>
              </c:strCache>
            </c:strRef>
          </c:tx>
          <c:spPr>
            <a:solidFill>
              <a:schemeClr val="accent1"/>
            </a:solidFill>
            <a:ln>
              <a:noFill/>
            </a:ln>
            <a:effectLst/>
          </c:spPr>
          <c:invertIfNegative val="0"/>
          <c:cat>
            <c:strRef>
              <c:f>'change consumpt past 5 yrs  '!$A$31:$A$36</c:f>
              <c:strCache>
                <c:ptCount val="6"/>
                <c:pt idx="0">
                  <c:v>Decrease in consumption (Past 5 years)</c:v>
                </c:pt>
                <c:pt idx="1">
                  <c:v>Decrease in consumption (Future 5 years)</c:v>
                </c:pt>
                <c:pt idx="2">
                  <c:v>About the same within 10%  (Past 5 years)</c:v>
                </c:pt>
                <c:pt idx="3">
                  <c:v>About the same within 10%  (Future 5 years)</c:v>
                </c:pt>
                <c:pt idx="4">
                  <c:v>Increase in consumption  (Past 5 years)</c:v>
                </c:pt>
                <c:pt idx="5">
                  <c:v>Increase in consumption  (Future  5 years)</c:v>
                </c:pt>
              </c:strCache>
            </c:strRef>
          </c:cat>
          <c:val>
            <c:numRef>
              <c:f>'change consumpt past 5 yrs  '!$B$31:$B$36</c:f>
              <c:numCache>
                <c:formatCode>0%</c:formatCode>
                <c:ptCount val="6"/>
                <c:pt idx="0">
                  <c:v>0.50131926121372028</c:v>
                </c:pt>
                <c:pt idx="1">
                  <c:v>0.37322515212981744</c:v>
                </c:pt>
                <c:pt idx="2">
                  <c:v>0.31750219876868951</c:v>
                </c:pt>
                <c:pt idx="3">
                  <c:v>0.54665314401622722</c:v>
                </c:pt>
                <c:pt idx="4">
                  <c:v>0.14423922603342129</c:v>
                </c:pt>
                <c:pt idx="5">
                  <c:v>8.0121703853955381E-2</c:v>
                </c:pt>
              </c:numCache>
            </c:numRef>
          </c:val>
          <c:extLst>
            <c:ext xmlns:c16="http://schemas.microsoft.com/office/drawing/2014/chart" uri="{C3380CC4-5D6E-409C-BE32-E72D297353CC}">
              <c16:uniqueId val="{00000000-75FB-4876-B8C4-0C9DF47AD72D}"/>
            </c:ext>
          </c:extLst>
        </c:ser>
        <c:ser>
          <c:idx val="1"/>
          <c:order val="1"/>
          <c:tx>
            <c:strRef>
              <c:f>'change consumpt past 5 yrs  '!$C$30</c:f>
              <c:strCache>
                <c:ptCount val="1"/>
                <c:pt idx="0">
                  <c:v>Chicken </c:v>
                </c:pt>
              </c:strCache>
            </c:strRef>
          </c:tx>
          <c:spPr>
            <a:solidFill>
              <a:schemeClr val="accent2"/>
            </a:solidFill>
            <a:ln>
              <a:noFill/>
            </a:ln>
            <a:effectLst/>
          </c:spPr>
          <c:invertIfNegative val="0"/>
          <c:cat>
            <c:strRef>
              <c:f>'change consumpt past 5 yrs  '!$A$31:$A$36</c:f>
              <c:strCache>
                <c:ptCount val="6"/>
                <c:pt idx="0">
                  <c:v>Decrease in consumption (Past 5 years)</c:v>
                </c:pt>
                <c:pt idx="1">
                  <c:v>Decrease in consumption (Future 5 years)</c:v>
                </c:pt>
                <c:pt idx="2">
                  <c:v>About the same within 10%  (Past 5 years)</c:v>
                </c:pt>
                <c:pt idx="3">
                  <c:v>About the same within 10%  (Future 5 years)</c:v>
                </c:pt>
                <c:pt idx="4">
                  <c:v>Increase in consumption  (Past 5 years)</c:v>
                </c:pt>
                <c:pt idx="5">
                  <c:v>Increase in consumption  (Future  5 years)</c:v>
                </c:pt>
              </c:strCache>
            </c:strRef>
          </c:cat>
          <c:val>
            <c:numRef>
              <c:f>'change consumpt past 5 yrs  '!$C$31:$C$36</c:f>
              <c:numCache>
                <c:formatCode>0%</c:formatCode>
                <c:ptCount val="6"/>
                <c:pt idx="0">
                  <c:v>0.53034300791556732</c:v>
                </c:pt>
                <c:pt idx="1">
                  <c:v>0.24746450304259635</c:v>
                </c:pt>
                <c:pt idx="2">
                  <c:v>0.14775725593667546</c:v>
                </c:pt>
                <c:pt idx="3">
                  <c:v>0.61561866125760645</c:v>
                </c:pt>
                <c:pt idx="4">
                  <c:v>0.28935795954265614</c:v>
                </c:pt>
                <c:pt idx="5">
                  <c:v>0.1460446247464503</c:v>
                </c:pt>
              </c:numCache>
            </c:numRef>
          </c:val>
          <c:extLst>
            <c:ext xmlns:c16="http://schemas.microsoft.com/office/drawing/2014/chart" uri="{C3380CC4-5D6E-409C-BE32-E72D297353CC}">
              <c16:uniqueId val="{00000001-75FB-4876-B8C4-0C9DF47AD72D}"/>
            </c:ext>
          </c:extLst>
        </c:ser>
        <c:ser>
          <c:idx val="2"/>
          <c:order val="2"/>
          <c:tx>
            <c:strRef>
              <c:f>'change consumpt past 5 yrs  '!$D$30</c:f>
              <c:strCache>
                <c:ptCount val="1"/>
                <c:pt idx="0">
                  <c:v>Pork </c:v>
                </c:pt>
              </c:strCache>
            </c:strRef>
          </c:tx>
          <c:spPr>
            <a:solidFill>
              <a:schemeClr val="accent3"/>
            </a:solidFill>
            <a:ln>
              <a:noFill/>
            </a:ln>
            <a:effectLst/>
          </c:spPr>
          <c:invertIfNegative val="0"/>
          <c:cat>
            <c:strRef>
              <c:f>'change consumpt past 5 yrs  '!$A$31:$A$36</c:f>
              <c:strCache>
                <c:ptCount val="6"/>
                <c:pt idx="0">
                  <c:v>Decrease in consumption (Past 5 years)</c:v>
                </c:pt>
                <c:pt idx="1">
                  <c:v>Decrease in consumption (Future 5 years)</c:v>
                </c:pt>
                <c:pt idx="2">
                  <c:v>About the same within 10%  (Past 5 years)</c:v>
                </c:pt>
                <c:pt idx="3">
                  <c:v>About the same within 10%  (Future 5 years)</c:v>
                </c:pt>
                <c:pt idx="4">
                  <c:v>Increase in consumption  (Past 5 years)</c:v>
                </c:pt>
                <c:pt idx="5">
                  <c:v>Increase in consumption  (Future  5 years)</c:v>
                </c:pt>
              </c:strCache>
            </c:strRef>
          </c:cat>
          <c:val>
            <c:numRef>
              <c:f>'change consumpt past 5 yrs  '!$D$31:$D$36</c:f>
              <c:numCache>
                <c:formatCode>0%</c:formatCode>
                <c:ptCount val="6"/>
                <c:pt idx="0">
                  <c:v>0.52330694810905898</c:v>
                </c:pt>
                <c:pt idx="1">
                  <c:v>0.36004056795131845</c:v>
                </c:pt>
                <c:pt idx="2">
                  <c:v>0.27880386983289357</c:v>
                </c:pt>
                <c:pt idx="3">
                  <c:v>0.53144016227180524</c:v>
                </c:pt>
                <c:pt idx="4">
                  <c:v>0.14335971855760773</c:v>
                </c:pt>
                <c:pt idx="5">
                  <c:v>9.8377281947261669E-2</c:v>
                </c:pt>
              </c:numCache>
            </c:numRef>
          </c:val>
          <c:extLst>
            <c:ext xmlns:c16="http://schemas.microsoft.com/office/drawing/2014/chart" uri="{C3380CC4-5D6E-409C-BE32-E72D297353CC}">
              <c16:uniqueId val="{00000002-75FB-4876-B8C4-0C9DF47AD72D}"/>
            </c:ext>
          </c:extLst>
        </c:ser>
        <c:ser>
          <c:idx val="3"/>
          <c:order val="3"/>
          <c:tx>
            <c:strRef>
              <c:f>'change consumpt past 5 yrs  '!$E$30</c:f>
              <c:strCache>
                <c:ptCount val="1"/>
                <c:pt idx="0">
                  <c:v>Lamb</c:v>
                </c:pt>
              </c:strCache>
            </c:strRef>
          </c:tx>
          <c:spPr>
            <a:solidFill>
              <a:schemeClr val="accent4"/>
            </a:solidFill>
            <a:ln>
              <a:noFill/>
            </a:ln>
            <a:effectLst/>
          </c:spPr>
          <c:invertIfNegative val="0"/>
          <c:cat>
            <c:strRef>
              <c:f>'change consumpt past 5 yrs  '!$A$31:$A$36</c:f>
              <c:strCache>
                <c:ptCount val="6"/>
                <c:pt idx="0">
                  <c:v>Decrease in consumption (Past 5 years)</c:v>
                </c:pt>
                <c:pt idx="1">
                  <c:v>Decrease in consumption (Future 5 years)</c:v>
                </c:pt>
                <c:pt idx="2">
                  <c:v>About the same within 10%  (Past 5 years)</c:v>
                </c:pt>
                <c:pt idx="3">
                  <c:v>About the same within 10%  (Future 5 years)</c:v>
                </c:pt>
                <c:pt idx="4">
                  <c:v>Increase in consumption  (Past 5 years)</c:v>
                </c:pt>
                <c:pt idx="5">
                  <c:v>Increase in consumption  (Future  5 years)</c:v>
                </c:pt>
              </c:strCache>
            </c:strRef>
          </c:cat>
          <c:val>
            <c:numRef>
              <c:f>'change consumpt past 5 yrs  '!$E$31:$E$36</c:f>
              <c:numCache>
                <c:formatCode>0%</c:formatCode>
                <c:ptCount val="6"/>
                <c:pt idx="0">
                  <c:v>0.51011433597185574</c:v>
                </c:pt>
                <c:pt idx="1">
                  <c:v>0.36815415821501013</c:v>
                </c:pt>
                <c:pt idx="2">
                  <c:v>0.31222515391380828</c:v>
                </c:pt>
                <c:pt idx="3">
                  <c:v>0.51926977687626774</c:v>
                </c:pt>
                <c:pt idx="4">
                  <c:v>0.13456464379947231</c:v>
                </c:pt>
                <c:pt idx="5">
                  <c:v>0.10344827586206896</c:v>
                </c:pt>
              </c:numCache>
            </c:numRef>
          </c:val>
          <c:extLst>
            <c:ext xmlns:c16="http://schemas.microsoft.com/office/drawing/2014/chart" uri="{C3380CC4-5D6E-409C-BE32-E72D297353CC}">
              <c16:uniqueId val="{00000003-75FB-4876-B8C4-0C9DF47AD72D}"/>
            </c:ext>
          </c:extLst>
        </c:ser>
        <c:dLbls>
          <c:showLegendKey val="0"/>
          <c:showVal val="0"/>
          <c:showCatName val="0"/>
          <c:showSerName val="0"/>
          <c:showPercent val="0"/>
          <c:showBubbleSize val="0"/>
        </c:dLbls>
        <c:gapWidth val="219"/>
        <c:overlap val="-27"/>
        <c:axId val="754537824"/>
        <c:axId val="754542744"/>
      </c:barChart>
      <c:catAx>
        <c:axId val="754537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4542744"/>
        <c:crosses val="autoZero"/>
        <c:auto val="1"/>
        <c:lblAlgn val="ctr"/>
        <c:lblOffset val="100"/>
        <c:noMultiLvlLbl val="0"/>
      </c:catAx>
      <c:valAx>
        <c:axId val="7545427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4537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475460478944554"/>
          <c:y val="2.3711358996792067E-2"/>
          <c:w val="0.48267406839631771"/>
          <c:h val="0.72088764946048411"/>
        </c:manualLayout>
      </c:layout>
      <c:barChart>
        <c:barDir val="bar"/>
        <c:grouping val="clustered"/>
        <c:varyColors val="0"/>
        <c:ser>
          <c:idx val="0"/>
          <c:order val="0"/>
          <c:spPr>
            <a:solidFill>
              <a:schemeClr val="accent1"/>
            </a:solidFill>
            <a:ln>
              <a:noFill/>
            </a:ln>
            <a:effectLst/>
          </c:spPr>
          <c:invertIfNegative val="0"/>
          <c:cat>
            <c:strRef>
              <c:f>'Meat consumption '!$A$3:$A$9</c:f>
              <c:strCache>
                <c:ptCount val="7"/>
                <c:pt idx="0">
                  <c:v>I eat meat from most production animals, including seafood (fish and shellfish)</c:v>
                </c:pt>
                <c:pt idx="1">
                  <c:v>I eat fish/seafood but don’t eat meat</c:v>
                </c:pt>
                <c:pt idx="2">
                  <c:v>I eat meat, but I don’t eat fish/seafood</c:v>
                </c:pt>
                <c:pt idx="3">
                  <c:v>I am a vegetarian (I don’t eat either meat or fish/seafood)</c:v>
                </c:pt>
                <c:pt idx="4">
                  <c:v>I am a vegan (I eat no animal products including dairy products, eggs, seafood, fish, white meat and red meat)</c:v>
                </c:pt>
                <c:pt idx="5">
                  <c:v>I am a flexitarian (I try to eat mostly plant-based products, but sometimes eat animal products)</c:v>
                </c:pt>
                <c:pt idx="6">
                  <c:v>I have allergens or illness which means I cannot eat meat</c:v>
                </c:pt>
              </c:strCache>
            </c:strRef>
          </c:cat>
          <c:val>
            <c:numRef>
              <c:f>'Meat consumption '!$C$3:$C$9</c:f>
              <c:numCache>
                <c:formatCode>0%</c:formatCode>
                <c:ptCount val="7"/>
                <c:pt idx="0">
                  <c:v>0.72977481234361963</c:v>
                </c:pt>
                <c:pt idx="1">
                  <c:v>3.4195162635529609E-2</c:v>
                </c:pt>
                <c:pt idx="2">
                  <c:v>0.10175145954962468</c:v>
                </c:pt>
                <c:pt idx="3">
                  <c:v>3.2527105921601338E-2</c:v>
                </c:pt>
                <c:pt idx="4">
                  <c:v>1.4178482068390326E-2</c:v>
                </c:pt>
                <c:pt idx="5">
                  <c:v>8.2568807339449546E-2</c:v>
                </c:pt>
                <c:pt idx="6">
                  <c:v>5.0041701417848205E-3</c:v>
                </c:pt>
              </c:numCache>
            </c:numRef>
          </c:val>
          <c:extLst>
            <c:ext xmlns:c16="http://schemas.microsoft.com/office/drawing/2014/chart" uri="{C3380CC4-5D6E-409C-BE32-E72D297353CC}">
              <c16:uniqueId val="{00000000-74AA-4E33-8847-BFFCACE16CB4}"/>
            </c:ext>
          </c:extLst>
        </c:ser>
        <c:dLbls>
          <c:showLegendKey val="0"/>
          <c:showVal val="0"/>
          <c:showCatName val="0"/>
          <c:showSerName val="0"/>
          <c:showPercent val="0"/>
          <c:showBubbleSize val="0"/>
        </c:dLbls>
        <c:gapWidth val="182"/>
        <c:axId val="754155976"/>
        <c:axId val="754156632"/>
      </c:barChart>
      <c:catAx>
        <c:axId val="7541559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4156632"/>
        <c:crosses val="autoZero"/>
        <c:auto val="1"/>
        <c:lblAlgn val="ctr"/>
        <c:lblOffset val="100"/>
        <c:noMultiLvlLbl val="0"/>
      </c:catAx>
      <c:valAx>
        <c:axId val="75415663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41559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'time to vego '!$A$16</c:f>
              <c:strCache>
                <c:ptCount val="1"/>
                <c:pt idx="0">
                  <c:v>In the last year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'time to vego '!$B$15:$E$15</c:f>
              <c:strCache>
                <c:ptCount val="4"/>
                <c:pt idx="0">
                  <c:v>Beef </c:v>
                </c:pt>
                <c:pt idx="1">
                  <c:v>Chicken</c:v>
                </c:pt>
                <c:pt idx="2">
                  <c:v>Pork</c:v>
                </c:pt>
                <c:pt idx="3">
                  <c:v>Lamb</c:v>
                </c:pt>
              </c:strCache>
            </c:strRef>
          </c:cat>
          <c:val>
            <c:numRef>
              <c:f>'time to vego '!$B$16:$E$16</c:f>
              <c:numCache>
                <c:formatCode>0%</c:formatCode>
                <c:ptCount val="4"/>
                <c:pt idx="0">
                  <c:v>0.19354838709677419</c:v>
                </c:pt>
                <c:pt idx="1">
                  <c:v>0.17741935483870969</c:v>
                </c:pt>
                <c:pt idx="2">
                  <c:v>0.14516129032258066</c:v>
                </c:pt>
                <c:pt idx="3">
                  <c:v>0.11290322580645161</c:v>
                </c:pt>
              </c:numCache>
            </c:numRef>
          </c:val>
          <c:extLst>
            <c:ext xmlns:c16="http://schemas.microsoft.com/office/drawing/2014/chart" uri="{C3380CC4-5D6E-409C-BE32-E72D297353CC}">
              <c16:uniqueId val="{00000000-7C67-4AE1-ABD0-E88DBA427A95}"/>
            </c:ext>
          </c:extLst>
        </c:ser>
        <c:ser>
          <c:idx val="1"/>
          <c:order val="1"/>
          <c:tx>
            <c:strRef>
              <c:f>'time to vego '!$A$17</c:f>
              <c:strCache>
                <c:ptCount val="1"/>
                <c:pt idx="0">
                  <c:v>In the last five years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'time to vego '!$B$15:$E$15</c:f>
              <c:strCache>
                <c:ptCount val="4"/>
                <c:pt idx="0">
                  <c:v>Beef </c:v>
                </c:pt>
                <c:pt idx="1">
                  <c:v>Chicken</c:v>
                </c:pt>
                <c:pt idx="2">
                  <c:v>Pork</c:v>
                </c:pt>
                <c:pt idx="3">
                  <c:v>Lamb</c:v>
                </c:pt>
              </c:strCache>
            </c:strRef>
          </c:cat>
          <c:val>
            <c:numRef>
              <c:f>'time to vego '!$B$17:$E$17</c:f>
              <c:numCache>
                <c:formatCode>0%</c:formatCode>
                <c:ptCount val="4"/>
                <c:pt idx="0">
                  <c:v>0.20967741935483872</c:v>
                </c:pt>
                <c:pt idx="1">
                  <c:v>0.25806451612903225</c:v>
                </c:pt>
                <c:pt idx="2">
                  <c:v>0.14516129032258066</c:v>
                </c:pt>
                <c:pt idx="3">
                  <c:v>0.22580645161290322</c:v>
                </c:pt>
              </c:numCache>
            </c:numRef>
          </c:val>
          <c:extLst>
            <c:ext xmlns:c16="http://schemas.microsoft.com/office/drawing/2014/chart" uri="{C3380CC4-5D6E-409C-BE32-E72D297353CC}">
              <c16:uniqueId val="{00000001-7C67-4AE1-ABD0-E88DBA427A95}"/>
            </c:ext>
          </c:extLst>
        </c:ser>
        <c:ser>
          <c:idx val="2"/>
          <c:order val="2"/>
          <c:tx>
            <c:strRef>
              <c:f>'time to vego '!$A$18</c:f>
              <c:strCache>
                <c:ptCount val="1"/>
                <c:pt idx="0">
                  <c:v>Between five and 10 years ago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'time to vego '!$B$15:$E$15</c:f>
              <c:strCache>
                <c:ptCount val="4"/>
                <c:pt idx="0">
                  <c:v>Beef </c:v>
                </c:pt>
                <c:pt idx="1">
                  <c:v>Chicken</c:v>
                </c:pt>
                <c:pt idx="2">
                  <c:v>Pork</c:v>
                </c:pt>
                <c:pt idx="3">
                  <c:v>Lamb</c:v>
                </c:pt>
              </c:strCache>
            </c:strRef>
          </c:cat>
          <c:val>
            <c:numRef>
              <c:f>'time to vego '!$B$18:$E$18</c:f>
              <c:numCache>
                <c:formatCode>0%</c:formatCode>
                <c:ptCount val="4"/>
                <c:pt idx="0">
                  <c:v>0.12903225806451613</c:v>
                </c:pt>
                <c:pt idx="1">
                  <c:v>0.16129032258064516</c:v>
                </c:pt>
                <c:pt idx="2">
                  <c:v>0.20967741935483872</c:v>
                </c:pt>
                <c:pt idx="3">
                  <c:v>0.12903225806451613</c:v>
                </c:pt>
              </c:numCache>
            </c:numRef>
          </c:val>
          <c:extLst>
            <c:ext xmlns:c16="http://schemas.microsoft.com/office/drawing/2014/chart" uri="{C3380CC4-5D6E-409C-BE32-E72D297353CC}">
              <c16:uniqueId val="{00000002-7C67-4AE1-ABD0-E88DBA427A95}"/>
            </c:ext>
          </c:extLst>
        </c:ser>
        <c:ser>
          <c:idx val="3"/>
          <c:order val="3"/>
          <c:tx>
            <c:strRef>
              <c:f>'time to vego '!$A$19</c:f>
              <c:strCache>
                <c:ptCount val="1"/>
                <c:pt idx="0">
                  <c:v>More than 10 years ago</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'time to vego '!$B$15:$E$15</c:f>
              <c:strCache>
                <c:ptCount val="4"/>
                <c:pt idx="0">
                  <c:v>Beef </c:v>
                </c:pt>
                <c:pt idx="1">
                  <c:v>Chicken</c:v>
                </c:pt>
                <c:pt idx="2">
                  <c:v>Pork</c:v>
                </c:pt>
                <c:pt idx="3">
                  <c:v>Lamb</c:v>
                </c:pt>
              </c:strCache>
            </c:strRef>
          </c:cat>
          <c:val>
            <c:numRef>
              <c:f>'time to vego '!$B$19:$E$19</c:f>
              <c:numCache>
                <c:formatCode>0%</c:formatCode>
                <c:ptCount val="4"/>
                <c:pt idx="0">
                  <c:v>0.24193548387096775</c:v>
                </c:pt>
                <c:pt idx="1">
                  <c:v>0.22580645161290322</c:v>
                </c:pt>
                <c:pt idx="2">
                  <c:v>0.24193548387096775</c:v>
                </c:pt>
                <c:pt idx="3">
                  <c:v>0.22580645161290322</c:v>
                </c:pt>
              </c:numCache>
            </c:numRef>
          </c:val>
          <c:extLst>
            <c:ext xmlns:c16="http://schemas.microsoft.com/office/drawing/2014/chart" uri="{C3380CC4-5D6E-409C-BE32-E72D297353CC}">
              <c16:uniqueId val="{00000003-7C67-4AE1-ABD0-E88DBA427A95}"/>
            </c:ext>
          </c:extLst>
        </c:ser>
        <c:ser>
          <c:idx val="4"/>
          <c:order val="4"/>
          <c:tx>
            <c:strRef>
              <c:f>'time to vego '!$A$20</c:f>
              <c:strCache>
                <c:ptCount val="1"/>
                <c:pt idx="0">
                  <c:v>Have never consumed</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'time to vego '!$B$15:$E$15</c:f>
              <c:strCache>
                <c:ptCount val="4"/>
                <c:pt idx="0">
                  <c:v>Beef </c:v>
                </c:pt>
                <c:pt idx="1">
                  <c:v>Chicken</c:v>
                </c:pt>
                <c:pt idx="2">
                  <c:v>Pork</c:v>
                </c:pt>
                <c:pt idx="3">
                  <c:v>Lamb</c:v>
                </c:pt>
              </c:strCache>
            </c:strRef>
          </c:cat>
          <c:val>
            <c:numRef>
              <c:f>'time to vego '!$B$20:$E$20</c:f>
              <c:numCache>
                <c:formatCode>0%</c:formatCode>
                <c:ptCount val="4"/>
                <c:pt idx="0">
                  <c:v>0.22580645161290322</c:v>
                </c:pt>
                <c:pt idx="1">
                  <c:v>0.17741935483870969</c:v>
                </c:pt>
                <c:pt idx="2">
                  <c:v>0.25806451612903225</c:v>
                </c:pt>
                <c:pt idx="3">
                  <c:v>0.30645161290322581</c:v>
                </c:pt>
              </c:numCache>
            </c:numRef>
          </c:val>
          <c:extLst>
            <c:ext xmlns:c16="http://schemas.microsoft.com/office/drawing/2014/chart" uri="{C3380CC4-5D6E-409C-BE32-E72D297353CC}">
              <c16:uniqueId val="{00000004-7C67-4AE1-ABD0-E88DBA427A95}"/>
            </c:ext>
          </c:extLst>
        </c:ser>
        <c:dLbls>
          <c:showLegendKey val="0"/>
          <c:showVal val="0"/>
          <c:showCatName val="0"/>
          <c:showSerName val="0"/>
          <c:showPercent val="0"/>
          <c:showBubbleSize val="0"/>
        </c:dLbls>
        <c:gapWidth val="150"/>
        <c:overlap val="100"/>
        <c:axId val="729255504"/>
        <c:axId val="729253536"/>
      </c:barChart>
      <c:catAx>
        <c:axId val="7292555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9253536"/>
        <c:crosses val="autoZero"/>
        <c:auto val="1"/>
        <c:lblAlgn val="ctr"/>
        <c:lblOffset val="100"/>
        <c:noMultiLvlLbl val="0"/>
      </c:catAx>
      <c:valAx>
        <c:axId val="7292535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9255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58195538057743"/>
          <c:y val="0.10022397928405657"/>
          <c:w val="0.53590966754155733"/>
          <c:h val="0.80824152882819522"/>
        </c:manualLayout>
      </c:layout>
      <c:barChart>
        <c:barDir val="bar"/>
        <c:grouping val="clustered"/>
        <c:varyColors val="0"/>
        <c:ser>
          <c:idx val="0"/>
          <c:order val="0"/>
          <c:spPr>
            <a:solidFill>
              <a:schemeClr val="accent1"/>
            </a:solidFill>
            <a:ln>
              <a:noFill/>
            </a:ln>
            <a:effectLst/>
          </c:spPr>
          <c:invertIfNegative val="0"/>
          <c:cat>
            <c:strRef>
              <c:f>'Veg or vegan reasons '!$A$18:$A$24</c:f>
              <c:strCache>
                <c:ptCount val="7"/>
                <c:pt idx="0">
                  <c:v>Budget</c:v>
                </c:pt>
                <c:pt idx="1">
                  <c:v>Do not like the taste or texture of meat</c:v>
                </c:pt>
                <c:pt idx="2">
                  <c:v>Religious reasons</c:v>
                </c:pt>
                <c:pt idx="3">
                  <c:v>Health concerns</c:v>
                </c:pt>
                <c:pt idx="4">
                  <c:v> Animal welfare concerns</c:v>
                </c:pt>
                <c:pt idx="5">
                  <c:v> Food safety concerns</c:v>
                </c:pt>
                <c:pt idx="6">
                  <c:v> Environmental/sustainability concerns (e.g. climate change)</c:v>
                </c:pt>
              </c:strCache>
            </c:strRef>
          </c:cat>
          <c:val>
            <c:numRef>
              <c:f>'Veg or vegan reasons '!$B$18:$B$24</c:f>
              <c:numCache>
                <c:formatCode>General</c:formatCode>
                <c:ptCount val="7"/>
              </c:numCache>
            </c:numRef>
          </c:val>
          <c:extLst>
            <c:ext xmlns:c16="http://schemas.microsoft.com/office/drawing/2014/chart" uri="{C3380CC4-5D6E-409C-BE32-E72D297353CC}">
              <c16:uniqueId val="{00000000-D776-4DBF-BD55-74DBE28D6A3E}"/>
            </c:ext>
          </c:extLst>
        </c:ser>
        <c:ser>
          <c:idx val="1"/>
          <c:order val="1"/>
          <c:spPr>
            <a:solidFill>
              <a:schemeClr val="accent2"/>
            </a:solidFill>
            <a:ln>
              <a:noFill/>
            </a:ln>
            <a:effectLst/>
          </c:spPr>
          <c:invertIfNegative val="0"/>
          <c:cat>
            <c:strRef>
              <c:f>'Veg or vegan reasons '!$A$18:$A$24</c:f>
              <c:strCache>
                <c:ptCount val="7"/>
                <c:pt idx="0">
                  <c:v>Budget</c:v>
                </c:pt>
                <c:pt idx="1">
                  <c:v>Do not like the taste or texture of meat</c:v>
                </c:pt>
                <c:pt idx="2">
                  <c:v>Religious reasons</c:v>
                </c:pt>
                <c:pt idx="3">
                  <c:v>Health concerns</c:v>
                </c:pt>
                <c:pt idx="4">
                  <c:v> Animal welfare concerns</c:v>
                </c:pt>
                <c:pt idx="5">
                  <c:v> Food safety concerns</c:v>
                </c:pt>
                <c:pt idx="6">
                  <c:v> Environmental/sustainability concerns (e.g. climate change)</c:v>
                </c:pt>
              </c:strCache>
            </c:strRef>
          </c:cat>
          <c:val>
            <c:numRef>
              <c:f>'Veg or vegan reasons '!$C$18:$C$24</c:f>
              <c:numCache>
                <c:formatCode>General</c:formatCode>
                <c:ptCount val="7"/>
              </c:numCache>
            </c:numRef>
          </c:val>
          <c:extLst>
            <c:ext xmlns:c16="http://schemas.microsoft.com/office/drawing/2014/chart" uri="{C3380CC4-5D6E-409C-BE32-E72D297353CC}">
              <c16:uniqueId val="{00000001-D776-4DBF-BD55-74DBE28D6A3E}"/>
            </c:ext>
          </c:extLst>
        </c:ser>
        <c:ser>
          <c:idx val="3"/>
          <c:order val="2"/>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'Veg or vegan reasons '!$A$18:$A$24</c:f>
              <c:strCache>
                <c:ptCount val="7"/>
                <c:pt idx="0">
                  <c:v>Budget</c:v>
                </c:pt>
                <c:pt idx="1">
                  <c:v>Do not like the taste or texture of meat</c:v>
                </c:pt>
                <c:pt idx="2">
                  <c:v>Religious reasons</c:v>
                </c:pt>
                <c:pt idx="3">
                  <c:v>Health concerns</c:v>
                </c:pt>
                <c:pt idx="4">
                  <c:v> Animal welfare concerns</c:v>
                </c:pt>
                <c:pt idx="5">
                  <c:v> Food safety concerns</c:v>
                </c:pt>
                <c:pt idx="6">
                  <c:v> Environmental/sustainability concerns (e.g. climate change)</c:v>
                </c:pt>
              </c:strCache>
            </c:strRef>
          </c:cat>
          <c:val>
            <c:numRef>
              <c:f>'Veg or vegan reasons '!$E$18:$E$24</c:f>
              <c:numCache>
                <c:formatCode>0%</c:formatCode>
                <c:ptCount val="7"/>
                <c:pt idx="0">
                  <c:v>9.6774193548387094E-2</c:v>
                </c:pt>
                <c:pt idx="1">
                  <c:v>0.14516129032258066</c:v>
                </c:pt>
                <c:pt idx="2">
                  <c:v>0.11290322580645161</c:v>
                </c:pt>
                <c:pt idx="3">
                  <c:v>0.24193548387096775</c:v>
                </c:pt>
                <c:pt idx="4">
                  <c:v>0.27419354838709675</c:v>
                </c:pt>
                <c:pt idx="5">
                  <c:v>1.6129032258064516E-2</c:v>
                </c:pt>
                <c:pt idx="6">
                  <c:v>0.11290322580645161</c:v>
                </c:pt>
              </c:numCache>
            </c:numRef>
          </c:val>
          <c:extLst>
            <c:ext xmlns:c16="http://schemas.microsoft.com/office/drawing/2014/chart" uri="{C3380CC4-5D6E-409C-BE32-E72D297353CC}">
              <c16:uniqueId val="{00000002-D776-4DBF-BD55-74DBE28D6A3E}"/>
            </c:ext>
          </c:extLst>
        </c:ser>
        <c:dLbls>
          <c:showLegendKey val="0"/>
          <c:showVal val="0"/>
          <c:showCatName val="0"/>
          <c:showSerName val="0"/>
          <c:showPercent val="0"/>
          <c:showBubbleSize val="0"/>
        </c:dLbls>
        <c:gapWidth val="182"/>
        <c:axId val="729370504"/>
        <c:axId val="729365584"/>
      </c:barChart>
      <c:catAx>
        <c:axId val="7293705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29365584"/>
        <c:crosses val="autoZero"/>
        <c:auto val="1"/>
        <c:lblAlgn val="ctr"/>
        <c:lblOffset val="100"/>
        <c:noMultiLvlLbl val="0"/>
      </c:catAx>
      <c:valAx>
        <c:axId val="7293655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i="1"/>
                  <a:t>n=62</a:t>
                </a:r>
              </a:p>
            </c:rich>
          </c:tx>
          <c:layout>
            <c:manualLayout>
              <c:xMode val="edge"/>
              <c:yMode val="edge"/>
              <c:x val="0.89525479126429952"/>
              <c:y val="9.1568406890315188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9370504"/>
        <c:crosses val="autoZero"/>
        <c:crossBetween val="between"/>
        <c:majorUnit val="0.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7441639086579925"/>
          <c:y val="3.7996545768566495E-2"/>
          <c:w val="0.60295549197041931"/>
          <c:h val="0.80285531666054699"/>
        </c:manualLayout>
      </c:layout>
      <c:barChart>
        <c:barDir val="bar"/>
        <c:grouping val="stacked"/>
        <c:varyColors val="0"/>
        <c:ser>
          <c:idx val="0"/>
          <c:order val="0"/>
          <c:tx>
            <c:strRef>
              <c:f>'animal welfare consump'!$B$9</c:f>
              <c:strCache>
                <c:ptCount val="1"/>
                <c:pt idx="0">
                  <c:v>1 very concerned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'animal welfare consump'!$A$10:$A$14</c:f>
              <c:strCache>
                <c:ptCount val="5"/>
                <c:pt idx="0">
                  <c:v>In the paddock</c:v>
                </c:pt>
                <c:pt idx="1">
                  <c:v>In a feedlot where the animal is fed to reach a target weight</c:v>
                </c:pt>
                <c:pt idx="2">
                  <c:v>In transporting the animal from the farm to the processing facility</c:v>
                </c:pt>
                <c:pt idx="3">
                  <c:v>In the abattoir where the animal is processed and packaged into meat</c:v>
                </c:pt>
                <c:pt idx="4">
                  <c:v>In live export trade to other countries</c:v>
                </c:pt>
              </c:strCache>
            </c:strRef>
          </c:cat>
          <c:val>
            <c:numRef>
              <c:f>'animal welfare consump'!$B$10:$B$14</c:f>
              <c:numCache>
                <c:formatCode>0%</c:formatCode>
                <c:ptCount val="5"/>
                <c:pt idx="0">
                  <c:v>0.11081794195250659</c:v>
                </c:pt>
                <c:pt idx="1">
                  <c:v>0.12752858399296393</c:v>
                </c:pt>
                <c:pt idx="2">
                  <c:v>0.32102022867194369</c:v>
                </c:pt>
                <c:pt idx="3">
                  <c:v>0.22427440633245382</c:v>
                </c:pt>
                <c:pt idx="4">
                  <c:v>0.21635883905013192</c:v>
                </c:pt>
              </c:numCache>
            </c:numRef>
          </c:val>
          <c:extLst>
            <c:ext xmlns:c16="http://schemas.microsoft.com/office/drawing/2014/chart" uri="{C3380CC4-5D6E-409C-BE32-E72D297353CC}">
              <c16:uniqueId val="{00000000-6B43-4ADE-BC33-F8B6884EAA18}"/>
            </c:ext>
          </c:extLst>
        </c:ser>
        <c:ser>
          <c:idx val="1"/>
          <c:order val="1"/>
          <c:tx>
            <c:strRef>
              <c:f>'animal welfare consump'!$C$9</c:f>
              <c:strCache>
                <c:ptCount val="1"/>
                <c:pt idx="0">
                  <c:v>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'animal welfare consump'!$A$10:$A$14</c:f>
              <c:strCache>
                <c:ptCount val="5"/>
                <c:pt idx="0">
                  <c:v>In the paddock</c:v>
                </c:pt>
                <c:pt idx="1">
                  <c:v>In a feedlot where the animal is fed to reach a target weight</c:v>
                </c:pt>
                <c:pt idx="2">
                  <c:v>In transporting the animal from the farm to the processing facility</c:v>
                </c:pt>
                <c:pt idx="3">
                  <c:v>In the abattoir where the animal is processed and packaged into meat</c:v>
                </c:pt>
                <c:pt idx="4">
                  <c:v>In live export trade to other countries</c:v>
                </c:pt>
              </c:strCache>
            </c:strRef>
          </c:cat>
          <c:val>
            <c:numRef>
              <c:f>'animal welfare consump'!$C$10:$C$14</c:f>
              <c:numCache>
                <c:formatCode>0%</c:formatCode>
                <c:ptCount val="5"/>
                <c:pt idx="0">
                  <c:v>0.20140721196130168</c:v>
                </c:pt>
                <c:pt idx="1">
                  <c:v>0.27264731750219878</c:v>
                </c:pt>
                <c:pt idx="2">
                  <c:v>0.32102022867194369</c:v>
                </c:pt>
                <c:pt idx="3">
                  <c:v>0.12401055408970976</c:v>
                </c:pt>
                <c:pt idx="4">
                  <c:v>8.0914687774846089E-2</c:v>
                </c:pt>
              </c:numCache>
            </c:numRef>
          </c:val>
          <c:extLst>
            <c:ext xmlns:c16="http://schemas.microsoft.com/office/drawing/2014/chart" uri="{C3380CC4-5D6E-409C-BE32-E72D297353CC}">
              <c16:uniqueId val="{00000001-6B43-4ADE-BC33-F8B6884EAA18}"/>
            </c:ext>
          </c:extLst>
        </c:ser>
        <c:ser>
          <c:idx val="2"/>
          <c:order val="2"/>
          <c:tx>
            <c:strRef>
              <c:f>'animal welfare consump'!$D$9</c:f>
              <c:strCache>
                <c:ptCount val="1"/>
                <c:pt idx="0">
                  <c:v>3 Moderately concerned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'animal welfare consump'!$A$10:$A$14</c:f>
              <c:strCache>
                <c:ptCount val="5"/>
                <c:pt idx="0">
                  <c:v>In the paddock</c:v>
                </c:pt>
                <c:pt idx="1">
                  <c:v>In a feedlot where the animal is fed to reach a target weight</c:v>
                </c:pt>
                <c:pt idx="2">
                  <c:v>In transporting the animal from the farm to the processing facility</c:v>
                </c:pt>
                <c:pt idx="3">
                  <c:v>In the abattoir where the animal is processed and packaged into meat</c:v>
                </c:pt>
                <c:pt idx="4">
                  <c:v>In live export trade to other countries</c:v>
                </c:pt>
              </c:strCache>
            </c:strRef>
          </c:cat>
          <c:val>
            <c:numRef>
              <c:f>'animal welfare consump'!$D$10:$D$14</c:f>
              <c:numCache>
                <c:formatCode>0%</c:formatCode>
                <c:ptCount val="5"/>
                <c:pt idx="0">
                  <c:v>0.18909410729991205</c:v>
                </c:pt>
                <c:pt idx="1">
                  <c:v>0.23834652594547054</c:v>
                </c:pt>
                <c:pt idx="2">
                  <c:v>0.35004397537379067</c:v>
                </c:pt>
                <c:pt idx="3">
                  <c:v>0.13808267370272648</c:v>
                </c:pt>
                <c:pt idx="4">
                  <c:v>8.4432717678100261E-2</c:v>
                </c:pt>
              </c:numCache>
            </c:numRef>
          </c:val>
          <c:extLst>
            <c:ext xmlns:c16="http://schemas.microsoft.com/office/drawing/2014/chart" uri="{C3380CC4-5D6E-409C-BE32-E72D297353CC}">
              <c16:uniqueId val="{00000002-6B43-4ADE-BC33-F8B6884EAA18}"/>
            </c:ext>
          </c:extLst>
        </c:ser>
        <c:ser>
          <c:idx val="3"/>
          <c:order val="3"/>
          <c:tx>
            <c:strRef>
              <c:f>'animal welfare consump'!$E$9</c:f>
              <c:strCache>
                <c:ptCount val="1"/>
                <c:pt idx="0">
                  <c:v>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'animal welfare consump'!$A$10:$A$14</c:f>
              <c:strCache>
                <c:ptCount val="5"/>
                <c:pt idx="0">
                  <c:v>In the paddock</c:v>
                </c:pt>
                <c:pt idx="1">
                  <c:v>In a feedlot where the animal is fed to reach a target weight</c:v>
                </c:pt>
                <c:pt idx="2">
                  <c:v>In transporting the animal from the farm to the processing facility</c:v>
                </c:pt>
                <c:pt idx="3">
                  <c:v>In the abattoir where the animal is processed and packaged into meat</c:v>
                </c:pt>
                <c:pt idx="4">
                  <c:v>In live export trade to other countries</c:v>
                </c:pt>
              </c:strCache>
            </c:strRef>
          </c:cat>
          <c:val>
            <c:numRef>
              <c:f>'animal welfare consump'!$E$10:$E$14</c:f>
              <c:numCache>
                <c:formatCode>0%</c:formatCode>
                <c:ptCount val="5"/>
                <c:pt idx="0">
                  <c:v>0.2198768689533861</c:v>
                </c:pt>
                <c:pt idx="1">
                  <c:v>0.22251539138082674</c:v>
                </c:pt>
                <c:pt idx="2">
                  <c:v>0.32893579595426559</c:v>
                </c:pt>
                <c:pt idx="3">
                  <c:v>0.13368513632365875</c:v>
                </c:pt>
                <c:pt idx="4">
                  <c:v>9.498680738786279E-2</c:v>
                </c:pt>
              </c:numCache>
            </c:numRef>
          </c:val>
          <c:extLst>
            <c:ext xmlns:c16="http://schemas.microsoft.com/office/drawing/2014/chart" uri="{C3380CC4-5D6E-409C-BE32-E72D297353CC}">
              <c16:uniqueId val="{00000003-6B43-4ADE-BC33-F8B6884EAA18}"/>
            </c:ext>
          </c:extLst>
        </c:ser>
        <c:ser>
          <c:idx val="4"/>
          <c:order val="4"/>
          <c:tx>
            <c:strRef>
              <c:f>'animal welfare consump'!$F$9</c:f>
              <c:strCache>
                <c:ptCount val="1"/>
                <c:pt idx="0">
                  <c:v>5 not at all concerned</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'animal welfare consump'!$A$10:$A$14</c:f>
              <c:strCache>
                <c:ptCount val="5"/>
                <c:pt idx="0">
                  <c:v>In the paddock</c:v>
                </c:pt>
                <c:pt idx="1">
                  <c:v>In a feedlot where the animal is fed to reach a target weight</c:v>
                </c:pt>
                <c:pt idx="2">
                  <c:v>In transporting the animal from the farm to the processing facility</c:v>
                </c:pt>
                <c:pt idx="3">
                  <c:v>In the abattoir where the animal is processed and packaged into meat</c:v>
                </c:pt>
                <c:pt idx="4">
                  <c:v>In live export trade to other countries</c:v>
                </c:pt>
              </c:strCache>
            </c:strRef>
          </c:cat>
          <c:val>
            <c:numRef>
              <c:f>'animal welfare consump'!$F$10:$F$14</c:f>
              <c:numCache>
                <c:formatCode>0%</c:formatCode>
                <c:ptCount val="5"/>
                <c:pt idx="0">
                  <c:v>0.3465259454705365</c:v>
                </c:pt>
                <c:pt idx="1">
                  <c:v>0.19525065963060687</c:v>
                </c:pt>
                <c:pt idx="2">
                  <c:v>0.26561125769569044</c:v>
                </c:pt>
                <c:pt idx="3">
                  <c:v>0.11785400175901495</c:v>
                </c:pt>
                <c:pt idx="4">
                  <c:v>7.4758135444151275E-2</c:v>
                </c:pt>
              </c:numCache>
            </c:numRef>
          </c:val>
          <c:extLst>
            <c:ext xmlns:c16="http://schemas.microsoft.com/office/drawing/2014/chart" uri="{C3380CC4-5D6E-409C-BE32-E72D297353CC}">
              <c16:uniqueId val="{00000004-6B43-4ADE-BC33-F8B6884EAA18}"/>
            </c:ext>
          </c:extLst>
        </c:ser>
        <c:dLbls>
          <c:showLegendKey val="0"/>
          <c:showVal val="0"/>
          <c:showCatName val="0"/>
          <c:showSerName val="0"/>
          <c:showPercent val="0"/>
          <c:showBubbleSize val="0"/>
        </c:dLbls>
        <c:gapWidth val="150"/>
        <c:overlap val="100"/>
        <c:axId val="738905320"/>
        <c:axId val="738907616"/>
      </c:barChart>
      <c:catAx>
        <c:axId val="7389053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0"/>
          <a:lstStyle/>
          <a:p>
            <a:pPr>
              <a:defRPr sz="900" b="0" i="0" u="none" strike="noStrike" kern="1200" baseline="0">
                <a:solidFill>
                  <a:schemeClr val="tx1">
                    <a:lumMod val="65000"/>
                    <a:lumOff val="35000"/>
                  </a:schemeClr>
                </a:solidFill>
                <a:latin typeface="+mn-lt"/>
                <a:ea typeface="+mn-ea"/>
                <a:cs typeface="+mn-cs"/>
              </a:defRPr>
            </a:pPr>
            <a:endParaRPr lang="en-US"/>
          </a:p>
        </c:txPr>
        <c:crossAx val="738907616"/>
        <c:crosses val="autoZero"/>
        <c:auto val="1"/>
        <c:lblAlgn val="ctr"/>
        <c:lblOffset val="100"/>
        <c:noMultiLvlLbl val="0"/>
      </c:catAx>
      <c:valAx>
        <c:axId val="738907616"/>
        <c:scaling>
          <c:orientation val="minMax"/>
          <c:max val="1.6"/>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8905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'health and consumption'!$B$17</c:f>
              <c:strCache>
                <c:ptCount val="1"/>
                <c:pt idx="0">
                  <c:v>Very Important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and consumption'!$A$18:$A$24</c:f>
              <c:strCache>
                <c:ptCount val="7"/>
                <c:pt idx="0">
                  <c:v>High nutritional benefits </c:v>
                </c:pt>
                <c:pt idx="1">
                  <c:v>Low fat content </c:v>
                </c:pt>
                <c:pt idx="2">
                  <c:v>Limited use of antibiotics in meat production </c:v>
                </c:pt>
                <c:pt idx="3">
                  <c:v>Limited use of growth hormones in meat production </c:v>
                </c:pt>
                <c:pt idx="4">
                  <c:v>No chemicals used in meat production (e.g. organic) </c:v>
                </c:pt>
                <c:pt idx="5">
                  <c:v>Animals raised outdoors in a natural environment </c:v>
                </c:pt>
                <c:pt idx="6">
                  <c:v>Meat has not been imported </c:v>
                </c:pt>
              </c:strCache>
            </c:strRef>
          </c:cat>
          <c:val>
            <c:numRef>
              <c:f>'health and consumption'!$B$18:$B$24</c:f>
              <c:numCache>
                <c:formatCode>0%</c:formatCode>
                <c:ptCount val="7"/>
                <c:pt idx="0">
                  <c:v>0.37906772207563766</c:v>
                </c:pt>
                <c:pt idx="1">
                  <c:v>0.24802110817941952</c:v>
                </c:pt>
                <c:pt idx="2">
                  <c:v>0.38434476693051889</c:v>
                </c:pt>
                <c:pt idx="3">
                  <c:v>0.38434476693051889</c:v>
                </c:pt>
                <c:pt idx="4">
                  <c:v>0.36587510993843447</c:v>
                </c:pt>
                <c:pt idx="5">
                  <c:v>0.36499560246262092</c:v>
                </c:pt>
                <c:pt idx="6">
                  <c:v>0.43711521547933158</c:v>
                </c:pt>
              </c:numCache>
            </c:numRef>
          </c:val>
          <c:extLst>
            <c:ext xmlns:c16="http://schemas.microsoft.com/office/drawing/2014/chart" uri="{C3380CC4-5D6E-409C-BE32-E72D297353CC}">
              <c16:uniqueId val="{00000000-7F7C-47D3-9B93-B4AAB0399D1F}"/>
            </c:ext>
          </c:extLst>
        </c:ser>
        <c:ser>
          <c:idx val="1"/>
          <c:order val="1"/>
          <c:tx>
            <c:strRef>
              <c:f>'health and consumption'!$C$17</c:f>
              <c:strCache>
                <c:ptCount val="1"/>
                <c:pt idx="0">
                  <c:v>Highly Important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and consumption'!$A$18:$A$24</c:f>
              <c:strCache>
                <c:ptCount val="7"/>
                <c:pt idx="0">
                  <c:v>High nutritional benefits </c:v>
                </c:pt>
                <c:pt idx="1">
                  <c:v>Low fat content </c:v>
                </c:pt>
                <c:pt idx="2">
                  <c:v>Limited use of antibiotics in meat production </c:v>
                </c:pt>
                <c:pt idx="3">
                  <c:v>Limited use of growth hormones in meat production </c:v>
                </c:pt>
                <c:pt idx="4">
                  <c:v>No chemicals used in meat production (e.g. organic) </c:v>
                </c:pt>
                <c:pt idx="5">
                  <c:v>Animals raised outdoors in a natural environment </c:v>
                </c:pt>
                <c:pt idx="6">
                  <c:v>Meat has not been imported </c:v>
                </c:pt>
              </c:strCache>
            </c:strRef>
          </c:cat>
          <c:val>
            <c:numRef>
              <c:f>'health and consumption'!$C$18:$C$24</c:f>
              <c:numCache>
                <c:formatCode>0%</c:formatCode>
                <c:ptCount val="7"/>
                <c:pt idx="0">
                  <c:v>0.31310466138962179</c:v>
                </c:pt>
                <c:pt idx="1">
                  <c:v>0.31838170624450307</c:v>
                </c:pt>
                <c:pt idx="2">
                  <c:v>0.24978012313104661</c:v>
                </c:pt>
                <c:pt idx="3">
                  <c:v>0.24978012313104661</c:v>
                </c:pt>
                <c:pt idx="4">
                  <c:v>0.24714160070360597</c:v>
                </c:pt>
                <c:pt idx="5">
                  <c:v>0.28144239226033424</c:v>
                </c:pt>
                <c:pt idx="6">
                  <c:v>0.20844327176781002</c:v>
                </c:pt>
              </c:numCache>
            </c:numRef>
          </c:val>
          <c:extLst>
            <c:ext xmlns:c16="http://schemas.microsoft.com/office/drawing/2014/chart" uri="{C3380CC4-5D6E-409C-BE32-E72D297353CC}">
              <c16:uniqueId val="{00000001-7F7C-47D3-9B93-B4AAB0399D1F}"/>
            </c:ext>
          </c:extLst>
        </c:ser>
        <c:ser>
          <c:idx val="2"/>
          <c:order val="2"/>
          <c:tx>
            <c:strRef>
              <c:f>'health and consumption'!$D$17</c:f>
              <c:strCache>
                <c:ptCount val="1"/>
                <c:pt idx="0">
                  <c:v>Moderately Important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and consumption'!$A$18:$A$24</c:f>
              <c:strCache>
                <c:ptCount val="7"/>
                <c:pt idx="0">
                  <c:v>High nutritional benefits </c:v>
                </c:pt>
                <c:pt idx="1">
                  <c:v>Low fat content </c:v>
                </c:pt>
                <c:pt idx="2">
                  <c:v>Limited use of antibiotics in meat production </c:v>
                </c:pt>
                <c:pt idx="3">
                  <c:v>Limited use of growth hormones in meat production </c:v>
                </c:pt>
                <c:pt idx="4">
                  <c:v>No chemicals used in meat production (e.g. organic) </c:v>
                </c:pt>
                <c:pt idx="5">
                  <c:v>Animals raised outdoors in a natural environment </c:v>
                </c:pt>
                <c:pt idx="6">
                  <c:v>Meat has not been imported </c:v>
                </c:pt>
              </c:strCache>
            </c:strRef>
          </c:cat>
          <c:val>
            <c:numRef>
              <c:f>'health and consumption'!$D$18:$D$24</c:f>
              <c:numCache>
                <c:formatCode>0%</c:formatCode>
                <c:ptCount val="7"/>
                <c:pt idx="0">
                  <c:v>0.20580474934036938</c:v>
                </c:pt>
                <c:pt idx="1">
                  <c:v>0.27352682497801234</c:v>
                </c:pt>
                <c:pt idx="2">
                  <c:v>0.23482849604221637</c:v>
                </c:pt>
                <c:pt idx="3">
                  <c:v>0.23482849604221637</c:v>
                </c:pt>
                <c:pt idx="4">
                  <c:v>0.24010554089709762</c:v>
                </c:pt>
                <c:pt idx="5">
                  <c:v>0.21372031662269128</c:v>
                </c:pt>
                <c:pt idx="6">
                  <c:v>0.21372031662269128</c:v>
                </c:pt>
              </c:numCache>
            </c:numRef>
          </c:val>
          <c:extLst>
            <c:ext xmlns:c16="http://schemas.microsoft.com/office/drawing/2014/chart" uri="{C3380CC4-5D6E-409C-BE32-E72D297353CC}">
              <c16:uniqueId val="{00000002-7F7C-47D3-9B93-B4AAB0399D1F}"/>
            </c:ext>
          </c:extLst>
        </c:ser>
        <c:ser>
          <c:idx val="3"/>
          <c:order val="3"/>
          <c:tx>
            <c:strRef>
              <c:f>'health and consumption'!$E$17</c:f>
              <c:strCache>
                <c:ptCount val="1"/>
                <c:pt idx="0">
                  <c:v>A little important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and consumption'!$A$18:$A$24</c:f>
              <c:strCache>
                <c:ptCount val="7"/>
                <c:pt idx="0">
                  <c:v>High nutritional benefits </c:v>
                </c:pt>
                <c:pt idx="1">
                  <c:v>Low fat content </c:v>
                </c:pt>
                <c:pt idx="2">
                  <c:v>Limited use of antibiotics in meat production </c:v>
                </c:pt>
                <c:pt idx="3">
                  <c:v>Limited use of growth hormones in meat production </c:v>
                </c:pt>
                <c:pt idx="4">
                  <c:v>No chemicals used in meat production (e.g. organic) </c:v>
                </c:pt>
                <c:pt idx="5">
                  <c:v>Animals raised outdoors in a natural environment </c:v>
                </c:pt>
                <c:pt idx="6">
                  <c:v>Meat has not been imported </c:v>
                </c:pt>
              </c:strCache>
            </c:strRef>
          </c:cat>
          <c:val>
            <c:numRef>
              <c:f>'health and consumption'!$E$18:$E$24</c:f>
              <c:numCache>
                <c:formatCode>0%</c:formatCode>
                <c:ptCount val="7"/>
                <c:pt idx="0">
                  <c:v>7.1240105540897103E-2</c:v>
                </c:pt>
                <c:pt idx="1">
                  <c:v>0.11521547933157432</c:v>
                </c:pt>
                <c:pt idx="2">
                  <c:v>9.3227792436235704E-2</c:v>
                </c:pt>
                <c:pt idx="3">
                  <c:v>9.3227792436235704E-2</c:v>
                </c:pt>
                <c:pt idx="4">
                  <c:v>9.2348284960422161E-2</c:v>
                </c:pt>
                <c:pt idx="5">
                  <c:v>9.3227792436235704E-2</c:v>
                </c:pt>
                <c:pt idx="6">
                  <c:v>7.8276165347405446E-2</c:v>
                </c:pt>
              </c:numCache>
            </c:numRef>
          </c:val>
          <c:extLst>
            <c:ext xmlns:c16="http://schemas.microsoft.com/office/drawing/2014/chart" uri="{C3380CC4-5D6E-409C-BE32-E72D297353CC}">
              <c16:uniqueId val="{00000003-7F7C-47D3-9B93-B4AAB0399D1F}"/>
            </c:ext>
          </c:extLst>
        </c:ser>
        <c:ser>
          <c:idx val="4"/>
          <c:order val="4"/>
          <c:tx>
            <c:strRef>
              <c:f>'health and consumption'!$F$17</c:f>
              <c:strCache>
                <c:ptCount val="1"/>
                <c:pt idx="0">
                  <c:v>Not at all important </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and consumption'!$A$18:$A$24</c:f>
              <c:strCache>
                <c:ptCount val="7"/>
                <c:pt idx="0">
                  <c:v>High nutritional benefits </c:v>
                </c:pt>
                <c:pt idx="1">
                  <c:v>Low fat content </c:v>
                </c:pt>
                <c:pt idx="2">
                  <c:v>Limited use of antibiotics in meat production </c:v>
                </c:pt>
                <c:pt idx="3">
                  <c:v>Limited use of growth hormones in meat production </c:v>
                </c:pt>
                <c:pt idx="4">
                  <c:v>No chemicals used in meat production (e.g. organic) </c:v>
                </c:pt>
                <c:pt idx="5">
                  <c:v>Animals raised outdoors in a natural environment </c:v>
                </c:pt>
                <c:pt idx="6">
                  <c:v>Meat has not been imported </c:v>
                </c:pt>
              </c:strCache>
            </c:strRef>
          </c:cat>
          <c:val>
            <c:numRef>
              <c:f>'health and consumption'!$F$18:$F$24</c:f>
              <c:numCache>
                <c:formatCode>0%</c:formatCode>
                <c:ptCount val="7"/>
                <c:pt idx="0">
                  <c:v>3.0782761653474055E-2</c:v>
                </c:pt>
                <c:pt idx="1">
                  <c:v>4.4854881266490766E-2</c:v>
                </c:pt>
                <c:pt idx="2">
                  <c:v>3.7818821459982409E-2</c:v>
                </c:pt>
                <c:pt idx="3">
                  <c:v>3.7818821459982409E-2</c:v>
                </c:pt>
                <c:pt idx="4">
                  <c:v>5.4529463500439752E-2</c:v>
                </c:pt>
                <c:pt idx="5">
                  <c:v>4.6613896218117852E-2</c:v>
                </c:pt>
                <c:pt idx="6">
                  <c:v>6.2445030782761653E-2</c:v>
                </c:pt>
              </c:numCache>
            </c:numRef>
          </c:val>
          <c:extLst>
            <c:ext xmlns:c16="http://schemas.microsoft.com/office/drawing/2014/chart" uri="{C3380CC4-5D6E-409C-BE32-E72D297353CC}">
              <c16:uniqueId val="{00000004-7F7C-47D3-9B93-B4AAB0399D1F}"/>
            </c:ext>
          </c:extLst>
        </c:ser>
        <c:dLbls>
          <c:showLegendKey val="0"/>
          <c:showVal val="0"/>
          <c:showCatName val="0"/>
          <c:showSerName val="0"/>
          <c:showPercent val="0"/>
          <c:showBubbleSize val="0"/>
        </c:dLbls>
        <c:gapWidth val="182"/>
        <c:overlap val="100"/>
        <c:axId val="729268624"/>
        <c:axId val="729273216"/>
      </c:barChart>
      <c:catAx>
        <c:axId val="7292686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9273216"/>
        <c:crosses val="autoZero"/>
        <c:auto val="1"/>
        <c:lblAlgn val="ctr"/>
        <c:lblOffset val="100"/>
        <c:noMultiLvlLbl val="0"/>
      </c:catAx>
      <c:valAx>
        <c:axId val="729273216"/>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9268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7">
  <a:schemeClr val="accent4"/>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USQ PPT Theme">
  <a:themeElements>
    <a:clrScheme name="RECOE Colour Palette">
      <a:dk1>
        <a:srgbClr val="000000"/>
      </a:dk1>
      <a:lt1>
        <a:srgbClr val="FFFFFF"/>
      </a:lt1>
      <a:dk2>
        <a:srgbClr val="5F5F5F"/>
      </a:dk2>
      <a:lt2>
        <a:srgbClr val="E7E6E6"/>
      </a:lt2>
      <a:accent1>
        <a:srgbClr val="7AD0E2"/>
      </a:accent1>
      <a:accent2>
        <a:srgbClr val="007C89"/>
      </a:accent2>
      <a:accent3>
        <a:srgbClr val="BAD982"/>
      </a:accent3>
      <a:accent4>
        <a:srgbClr val="82C341"/>
      </a:accent4>
      <a:accent5>
        <a:srgbClr val="009448"/>
      </a:accent5>
      <a:accent6>
        <a:srgbClr val="5F5F5F"/>
      </a:accent6>
      <a:hlink>
        <a:srgbClr val="0563C1"/>
      </a:hlink>
      <a:folHlink>
        <a:srgbClr val="0070C0"/>
      </a:folHlink>
    </a:clrScheme>
    <a:fontScheme name="USQ Font">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USQ PPT Theme" id="{6D021C89-4356-4E63-8F78-534B2DEFEA90}" vid="{CDE8B770-A4BF-4132-BECE-8162A2418504}"/>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2C4B8D-44D9-4A2F-B83C-55599E09FA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34</Pages>
  <Words>16639</Words>
  <Characters>94846</Characters>
  <Application>Microsoft Office Word</Application>
  <DocSecurity>0</DocSecurity>
  <Lines>790</Lines>
  <Paragraphs>222</Paragraphs>
  <ScaleCrop>false</ScaleCrop>
  <HeadingPairs>
    <vt:vector size="2" baseType="variant">
      <vt:variant>
        <vt:lpstr>Title</vt:lpstr>
      </vt:variant>
      <vt:variant>
        <vt:i4>1</vt:i4>
      </vt:variant>
    </vt:vector>
  </HeadingPairs>
  <TitlesOfParts>
    <vt:vector size="1" baseType="lpstr">
      <vt:lpstr/>
    </vt:vector>
  </TitlesOfParts>
  <Company>University of Southern Queensland</Company>
  <LinksUpToDate>false</LinksUpToDate>
  <CharactersWithSpaces>111263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Tony McLachlan</dc:creator>
  <cp:keywords/>
  <dc:description/>
  <cp:lastModifiedBy>Ben Lyons</cp:lastModifiedBy>
  <cp:revision>2</cp:revision>
  <cp:lastPrinted>2019-11-27T01:54:00Z</cp:lastPrinted>
  <dcterms:created xsi:type="dcterms:W3CDTF">2020-11-18T02:51:00Z</dcterms:created>
  <dcterms:modified xsi:type="dcterms:W3CDTF">2020-11-18T02:51:00Z</dcterms:modified>
</cp:coreProperties>
</file>